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643" w:rsidRPr="00E04AB6" w:rsidRDefault="00525643" w:rsidP="00525643">
      <w:pPr>
        <w:widowControl w:val="0"/>
        <w:autoSpaceDE w:val="0"/>
        <w:autoSpaceDN w:val="0"/>
        <w:adjustRightInd w:val="0"/>
        <w:jc w:val="center"/>
        <w:rPr>
          <w:sz w:val="28"/>
          <w:szCs w:val="28"/>
        </w:rPr>
      </w:pPr>
      <w:r w:rsidRPr="00E04AB6">
        <w:rPr>
          <w:sz w:val="28"/>
          <w:szCs w:val="28"/>
        </w:rPr>
        <w:t xml:space="preserve">Письмо </w:t>
      </w:r>
      <w:proofErr w:type="spellStart"/>
      <w:r w:rsidRPr="00E04AB6">
        <w:rPr>
          <w:sz w:val="28"/>
          <w:szCs w:val="28"/>
        </w:rPr>
        <w:t>Минобрнауки</w:t>
      </w:r>
      <w:proofErr w:type="spellEnd"/>
      <w:r w:rsidRPr="00E04AB6">
        <w:rPr>
          <w:sz w:val="28"/>
          <w:szCs w:val="28"/>
        </w:rPr>
        <w:t xml:space="preserve"> России от 01.10.2013 N 08-1408</w:t>
      </w:r>
      <w:r w:rsidRPr="00E04AB6">
        <w:rPr>
          <w:sz w:val="28"/>
          <w:szCs w:val="28"/>
        </w:rPr>
        <w:br/>
        <w:t>"О направлении методических рекомендаций по реализации полномочий органов государственной власти субъектов Российской Федерации"</w:t>
      </w:r>
      <w:r w:rsidRPr="00E04AB6">
        <w:rPr>
          <w:sz w:val="28"/>
          <w:szCs w:val="28"/>
        </w:rPr>
        <w:br/>
        <w:t xml:space="preserve">(вместе с "Методическими рекомендациями по реализации </w:t>
      </w:r>
      <w:proofErr w:type="gramStart"/>
      <w:r w:rsidRPr="00E04AB6">
        <w:rPr>
          <w:sz w:val="28"/>
          <w:szCs w:val="28"/>
        </w:rPr>
        <w:t>полномочий органов государственной власти субъектов Российской Федерации</w:t>
      </w:r>
      <w:proofErr w:type="gramEnd"/>
      <w:r w:rsidRPr="00E04AB6">
        <w:rPr>
          <w:sz w:val="28"/>
          <w:szCs w:val="28"/>
        </w:rPr>
        <w:t xml:space="preserve"> по финансовому обеспечению оказания государственных и муниципальных услуг в сфере дошкольного образования")</w:t>
      </w:r>
    </w:p>
    <w:p w:rsidR="009B7D28" w:rsidRDefault="009B7D28" w:rsidP="009B7D28">
      <w:pPr>
        <w:pStyle w:val="ConsPlusNormal"/>
        <w:jc w:val="both"/>
        <w:outlineLvl w:val="0"/>
      </w:pPr>
    </w:p>
    <w:p w:rsidR="009B7D28" w:rsidRDefault="009B7D28" w:rsidP="009B7D28">
      <w:pPr>
        <w:pStyle w:val="ConsPlusNormal"/>
        <w:jc w:val="center"/>
        <w:outlineLvl w:val="0"/>
        <w:rPr>
          <w:b/>
          <w:bCs/>
          <w:sz w:val="16"/>
          <w:szCs w:val="16"/>
        </w:rPr>
      </w:pPr>
      <w:bookmarkStart w:id="0" w:name="Par1"/>
      <w:bookmarkEnd w:id="0"/>
    </w:p>
    <w:p w:rsidR="009B7D28" w:rsidRDefault="009B7D28" w:rsidP="009B7D28">
      <w:pPr>
        <w:pStyle w:val="ConsPlusNormal"/>
        <w:jc w:val="center"/>
        <w:outlineLvl w:val="0"/>
        <w:rPr>
          <w:b/>
          <w:bCs/>
          <w:sz w:val="16"/>
          <w:szCs w:val="16"/>
        </w:rPr>
      </w:pPr>
    </w:p>
    <w:p w:rsidR="009B7D28" w:rsidRDefault="009B7D28" w:rsidP="009B7D28">
      <w:pPr>
        <w:pStyle w:val="ConsPlusNormal"/>
        <w:jc w:val="center"/>
        <w:outlineLvl w:val="0"/>
        <w:rPr>
          <w:b/>
          <w:bCs/>
          <w:sz w:val="16"/>
          <w:szCs w:val="16"/>
        </w:rPr>
      </w:pPr>
    </w:p>
    <w:p w:rsidR="009B7D28" w:rsidRDefault="009B7D28" w:rsidP="009B7D28">
      <w:pPr>
        <w:pStyle w:val="ConsPlusNormal"/>
        <w:jc w:val="center"/>
        <w:outlineLvl w:val="0"/>
        <w:rPr>
          <w:b/>
          <w:bCs/>
          <w:sz w:val="16"/>
          <w:szCs w:val="16"/>
        </w:rPr>
      </w:pPr>
      <w:r>
        <w:rPr>
          <w:b/>
          <w:bCs/>
          <w:sz w:val="16"/>
          <w:szCs w:val="16"/>
        </w:rPr>
        <w:t>МИНИСТЕРСТВО ОБРАЗОВАНИЯ И НАУКИ РОССИЙСКОЙ ФЕДЕРАЦИИ</w:t>
      </w:r>
    </w:p>
    <w:p w:rsidR="009B7D28" w:rsidRDefault="009B7D28" w:rsidP="009B7D28">
      <w:pPr>
        <w:pStyle w:val="ConsPlusNormal"/>
        <w:jc w:val="center"/>
        <w:rPr>
          <w:b/>
          <w:bCs/>
          <w:sz w:val="16"/>
          <w:szCs w:val="16"/>
        </w:rPr>
      </w:pPr>
    </w:p>
    <w:p w:rsidR="009B7D28" w:rsidRDefault="009B7D28" w:rsidP="009B7D28">
      <w:pPr>
        <w:pStyle w:val="ConsPlusNormal"/>
        <w:jc w:val="center"/>
        <w:rPr>
          <w:b/>
          <w:bCs/>
          <w:sz w:val="16"/>
          <w:szCs w:val="16"/>
        </w:rPr>
      </w:pPr>
      <w:r>
        <w:rPr>
          <w:b/>
          <w:bCs/>
          <w:sz w:val="16"/>
          <w:szCs w:val="16"/>
        </w:rPr>
        <w:t>ДЕПАРТАМЕНТ ГОСУДАРСТВЕННОЙ ПОЛИТИКИ В СФЕРЕ</w:t>
      </w:r>
    </w:p>
    <w:p w:rsidR="009B7D28" w:rsidRDefault="009B7D28" w:rsidP="009B7D28">
      <w:pPr>
        <w:pStyle w:val="ConsPlusNormal"/>
        <w:jc w:val="center"/>
        <w:rPr>
          <w:b/>
          <w:bCs/>
          <w:sz w:val="16"/>
          <w:szCs w:val="16"/>
        </w:rPr>
      </w:pPr>
      <w:r>
        <w:rPr>
          <w:b/>
          <w:bCs/>
          <w:sz w:val="16"/>
          <w:szCs w:val="16"/>
        </w:rPr>
        <w:t>ОБЩЕГО ОБРАЗОВАНИЯ</w:t>
      </w:r>
    </w:p>
    <w:p w:rsidR="009B7D28" w:rsidRDefault="009B7D28" w:rsidP="009B7D28">
      <w:pPr>
        <w:pStyle w:val="ConsPlusNormal"/>
        <w:jc w:val="center"/>
        <w:rPr>
          <w:b/>
          <w:bCs/>
          <w:sz w:val="16"/>
          <w:szCs w:val="16"/>
        </w:rPr>
      </w:pPr>
    </w:p>
    <w:p w:rsidR="009B7D28" w:rsidRDefault="009B7D28" w:rsidP="009B7D28">
      <w:pPr>
        <w:pStyle w:val="ConsPlusNormal"/>
        <w:jc w:val="center"/>
        <w:rPr>
          <w:b/>
          <w:bCs/>
          <w:sz w:val="16"/>
          <w:szCs w:val="16"/>
        </w:rPr>
      </w:pPr>
      <w:r>
        <w:rPr>
          <w:b/>
          <w:bCs/>
          <w:sz w:val="16"/>
          <w:szCs w:val="16"/>
        </w:rPr>
        <w:t>ПИСЬМО</w:t>
      </w:r>
    </w:p>
    <w:p w:rsidR="009B7D28" w:rsidRDefault="009B7D28" w:rsidP="009B7D28">
      <w:pPr>
        <w:pStyle w:val="ConsPlusNormal"/>
        <w:jc w:val="center"/>
        <w:rPr>
          <w:b/>
          <w:bCs/>
          <w:sz w:val="16"/>
          <w:szCs w:val="16"/>
        </w:rPr>
      </w:pPr>
      <w:r>
        <w:rPr>
          <w:b/>
          <w:bCs/>
          <w:sz w:val="16"/>
          <w:szCs w:val="16"/>
        </w:rPr>
        <w:t>от 1 октября 2013 г. N 08-1408</w:t>
      </w:r>
    </w:p>
    <w:p w:rsidR="009B7D28" w:rsidRDefault="009B7D28" w:rsidP="009B7D28">
      <w:pPr>
        <w:pStyle w:val="ConsPlusNormal"/>
        <w:jc w:val="center"/>
        <w:rPr>
          <w:b/>
          <w:bCs/>
          <w:sz w:val="16"/>
          <w:szCs w:val="16"/>
        </w:rPr>
      </w:pPr>
    </w:p>
    <w:p w:rsidR="009B7D28" w:rsidRDefault="009B7D28" w:rsidP="009B7D28">
      <w:pPr>
        <w:pStyle w:val="ConsPlusNormal"/>
        <w:jc w:val="center"/>
        <w:rPr>
          <w:b/>
          <w:bCs/>
          <w:sz w:val="16"/>
          <w:szCs w:val="16"/>
        </w:rPr>
      </w:pPr>
      <w:r>
        <w:rPr>
          <w:b/>
          <w:bCs/>
          <w:sz w:val="16"/>
          <w:szCs w:val="16"/>
        </w:rPr>
        <w:t>О НАПРАВЛЕНИИ МЕТОДИЧЕСКИХ РЕКОМЕНДАЦИЙ</w:t>
      </w:r>
    </w:p>
    <w:p w:rsidR="009B7D28" w:rsidRDefault="009B7D28" w:rsidP="009B7D28">
      <w:pPr>
        <w:pStyle w:val="ConsPlusNormal"/>
        <w:jc w:val="center"/>
        <w:rPr>
          <w:b/>
          <w:bCs/>
          <w:sz w:val="16"/>
          <w:szCs w:val="16"/>
        </w:rPr>
      </w:pPr>
      <w:r>
        <w:rPr>
          <w:b/>
          <w:bCs/>
          <w:sz w:val="16"/>
          <w:szCs w:val="16"/>
        </w:rPr>
        <w:t>ПО РЕАЛИЗАЦИИ ПОЛНОМОЧИЙ ОРГАНОВ ГОСУДАРСТВЕННОЙ ВЛАСТИ</w:t>
      </w:r>
    </w:p>
    <w:p w:rsidR="009B7D28" w:rsidRDefault="009B7D28" w:rsidP="009B7D28">
      <w:pPr>
        <w:pStyle w:val="ConsPlusNormal"/>
        <w:jc w:val="center"/>
        <w:rPr>
          <w:b/>
          <w:bCs/>
          <w:sz w:val="16"/>
          <w:szCs w:val="16"/>
        </w:rPr>
      </w:pPr>
      <w:r>
        <w:rPr>
          <w:b/>
          <w:bCs/>
          <w:sz w:val="16"/>
          <w:szCs w:val="16"/>
        </w:rPr>
        <w:t>СУБЪЕКТОВ РОССИЙСКОЙ ФЕДЕРАЦИИ</w:t>
      </w:r>
    </w:p>
    <w:p w:rsidR="009B7D28" w:rsidRDefault="009B7D28" w:rsidP="009B7D28">
      <w:pPr>
        <w:pStyle w:val="ConsPlusNormal"/>
        <w:ind w:firstLine="540"/>
        <w:jc w:val="both"/>
      </w:pPr>
    </w:p>
    <w:p w:rsidR="009B7D28" w:rsidRDefault="009B7D28" w:rsidP="009B7D28">
      <w:pPr>
        <w:pStyle w:val="ConsPlusNormal"/>
        <w:ind w:firstLine="540"/>
        <w:jc w:val="both"/>
      </w:pPr>
      <w:proofErr w:type="gramStart"/>
      <w:r>
        <w:t xml:space="preserve">В соответствии с частью 6 статьи 7 Федерального закона от 29 декабря 2012 г. N 273-ФЗ "Об образовании в Российской Федерации" Департамент государственной политики в сфере общего образования </w:t>
      </w:r>
      <w:proofErr w:type="spellStart"/>
      <w:r>
        <w:t>Минобрнауки</w:t>
      </w:r>
      <w:proofErr w:type="spellEnd"/>
      <w:r>
        <w:t xml:space="preserve"> России направляет методические </w:t>
      </w:r>
      <w:hyperlink w:anchor="Par24" w:tooltip="Ссылка на текущий документ" w:history="1">
        <w:r>
          <w:rPr>
            <w:color w:val="0000FF"/>
          </w:rPr>
          <w:t>рекомендации</w:t>
        </w:r>
      </w:hyperlink>
      <w:r>
        <w:t xml:space="preserve">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proofErr w:type="gramEnd"/>
    </w:p>
    <w:p w:rsidR="009B7D28" w:rsidRDefault="009B7D28" w:rsidP="009B7D28">
      <w:pPr>
        <w:pStyle w:val="ConsPlusNormal"/>
        <w:ind w:firstLine="540"/>
        <w:jc w:val="both"/>
      </w:pPr>
    </w:p>
    <w:p w:rsidR="009B7D28" w:rsidRDefault="009B7D28" w:rsidP="009B7D28">
      <w:pPr>
        <w:pStyle w:val="ConsPlusNormal"/>
        <w:jc w:val="right"/>
      </w:pPr>
      <w:r>
        <w:t>Директор Департамента</w:t>
      </w:r>
    </w:p>
    <w:p w:rsidR="009B7D28" w:rsidRDefault="009B7D28" w:rsidP="009B7D28">
      <w:pPr>
        <w:pStyle w:val="ConsPlusNormal"/>
        <w:jc w:val="right"/>
      </w:pPr>
      <w:r>
        <w:t>А.В.ЗЫРЯНОВА</w:t>
      </w:r>
    </w:p>
    <w:p w:rsidR="009B7D28" w:rsidRDefault="009B7D28" w:rsidP="009B7D28">
      <w:pPr>
        <w:pStyle w:val="ConsPlusNormal"/>
        <w:jc w:val="right"/>
      </w:pPr>
    </w:p>
    <w:p w:rsidR="009B7D28" w:rsidRDefault="009B7D28" w:rsidP="009B7D28">
      <w:pPr>
        <w:pStyle w:val="ConsPlusNormal"/>
        <w:jc w:val="right"/>
      </w:pPr>
    </w:p>
    <w:p w:rsidR="009B7D28" w:rsidRDefault="009B7D28" w:rsidP="009B7D28">
      <w:pPr>
        <w:pStyle w:val="ConsPlusNormal"/>
        <w:jc w:val="right"/>
      </w:pPr>
    </w:p>
    <w:p w:rsidR="009B7D28" w:rsidRDefault="009B7D28" w:rsidP="009B7D28">
      <w:pPr>
        <w:pStyle w:val="ConsPlusNormal"/>
        <w:jc w:val="right"/>
      </w:pPr>
    </w:p>
    <w:p w:rsidR="009B7D28" w:rsidRDefault="009B7D28" w:rsidP="009B7D28">
      <w:pPr>
        <w:pStyle w:val="ConsPlusNormal"/>
        <w:jc w:val="right"/>
      </w:pPr>
    </w:p>
    <w:p w:rsidR="009B7D28" w:rsidRDefault="009B7D28" w:rsidP="009B7D28">
      <w:pPr>
        <w:pStyle w:val="ConsPlusNormal"/>
        <w:jc w:val="right"/>
        <w:outlineLvl w:val="0"/>
      </w:pPr>
      <w:bookmarkStart w:id="1" w:name="Par22"/>
      <w:bookmarkEnd w:id="1"/>
      <w:r>
        <w:t>Приложение</w:t>
      </w:r>
    </w:p>
    <w:p w:rsidR="009B7D28" w:rsidRDefault="009B7D28" w:rsidP="009B7D28">
      <w:pPr>
        <w:pStyle w:val="ConsPlusNormal"/>
        <w:ind w:firstLine="540"/>
        <w:jc w:val="both"/>
      </w:pPr>
    </w:p>
    <w:p w:rsidR="009B7D28" w:rsidRDefault="009B7D28" w:rsidP="009B7D28">
      <w:pPr>
        <w:pStyle w:val="ConsPlusNormal"/>
        <w:jc w:val="center"/>
      </w:pPr>
      <w:bookmarkStart w:id="2" w:name="Par24"/>
      <w:bookmarkEnd w:id="2"/>
      <w:r>
        <w:t>МЕТОДИЧЕСКИЕ РЕКОМЕНДАЦИИ</w:t>
      </w:r>
    </w:p>
    <w:p w:rsidR="009B7D28" w:rsidRDefault="009B7D28" w:rsidP="009B7D28">
      <w:pPr>
        <w:pStyle w:val="ConsPlusNormal"/>
        <w:jc w:val="center"/>
      </w:pPr>
      <w:r>
        <w:t>ПО РЕАЛИЗАЦИИ ПОЛНОМОЧИЙ ОРГАНОВ ГОСУДАРСТВЕННОЙ ВЛАСТИ</w:t>
      </w:r>
    </w:p>
    <w:p w:rsidR="009B7D28" w:rsidRDefault="009B7D28" w:rsidP="009B7D28">
      <w:pPr>
        <w:pStyle w:val="ConsPlusNormal"/>
        <w:jc w:val="center"/>
      </w:pPr>
      <w:r>
        <w:t>СУБЪЕКТОВ РОССИЙСКОЙ ФЕДЕРАЦИИ ПО ФИНАНСОВОМУ ОБЕСПЕЧЕНИЮ</w:t>
      </w:r>
    </w:p>
    <w:p w:rsidR="009B7D28" w:rsidRDefault="009B7D28" w:rsidP="009B7D28">
      <w:pPr>
        <w:pStyle w:val="ConsPlusNormal"/>
        <w:jc w:val="center"/>
      </w:pPr>
      <w:r>
        <w:t>ОКАЗАНИЯ ГОСУДАРСТВЕННЫХ И МУНИЦИПАЛЬНЫХ УСЛУГ В СФЕРЕ</w:t>
      </w:r>
    </w:p>
    <w:p w:rsidR="009B7D28" w:rsidRDefault="009B7D28" w:rsidP="009B7D28">
      <w:pPr>
        <w:pStyle w:val="ConsPlusNormal"/>
        <w:jc w:val="center"/>
      </w:pPr>
      <w:r>
        <w:t>ДОШКОЛЬНОГО ОБРАЗОВАНИЯ</w:t>
      </w:r>
    </w:p>
    <w:p w:rsidR="009B7D28" w:rsidRDefault="009B7D28" w:rsidP="009B7D28">
      <w:pPr>
        <w:pStyle w:val="ConsPlusNormal"/>
        <w:jc w:val="center"/>
      </w:pPr>
    </w:p>
    <w:p w:rsidR="009B7D28" w:rsidRDefault="009B7D28" w:rsidP="009B7D28">
      <w:pPr>
        <w:pStyle w:val="ConsPlusNormal"/>
        <w:jc w:val="center"/>
        <w:outlineLvl w:val="1"/>
      </w:pPr>
      <w:bookmarkStart w:id="3" w:name="Par30"/>
      <w:bookmarkEnd w:id="3"/>
      <w:r>
        <w:t>I. ОБЩИЕ ПОЛОЖЕНИЯ</w:t>
      </w:r>
    </w:p>
    <w:p w:rsidR="009B7D28" w:rsidRDefault="009B7D28" w:rsidP="009B7D28">
      <w:pPr>
        <w:pStyle w:val="ConsPlusNormal"/>
        <w:ind w:firstLine="540"/>
        <w:jc w:val="both"/>
      </w:pPr>
    </w:p>
    <w:p w:rsidR="009B7D28" w:rsidRDefault="009B7D28" w:rsidP="009B7D28">
      <w:pPr>
        <w:pStyle w:val="ConsPlusNormal"/>
        <w:ind w:firstLine="540"/>
        <w:jc w:val="both"/>
      </w:pPr>
      <w:r>
        <w:t xml:space="preserve">Настоящие Методические рекомендации направлены на оказание методической </w:t>
      </w:r>
      <w:proofErr w:type="gramStart"/>
      <w:r>
        <w:t>поддержки органов государственной власти субъектов Российской Федерации</w:t>
      </w:r>
      <w:proofErr w:type="gramEnd"/>
      <w:r>
        <w:t xml:space="preserve"> по реализации полномочий по финансовому обеспечению оказания государственных и муниципальных услуг в сфере дошкольного образования.</w:t>
      </w:r>
    </w:p>
    <w:p w:rsidR="009B7D28" w:rsidRDefault="009B7D28" w:rsidP="009B7D28">
      <w:pPr>
        <w:pStyle w:val="ConsPlusNormal"/>
        <w:ind w:firstLine="540"/>
        <w:jc w:val="both"/>
      </w:pPr>
      <w:r>
        <w:t>Согласно части 2 статьи 99 Федерального закона от 29 декабря 2012 г. N 273-ФЗ "Об образовании в Российской Федерации" (далее - Федеральный закон от 29 декабря 2012 г. N 273-ФЗ) органы государственной власти субъектов Российской Федерации устанавливают нормативы затрат на оказание государственных и муниципальных услуг в сфере дошкольного образования.</w:t>
      </w:r>
    </w:p>
    <w:p w:rsidR="009B7D28" w:rsidRDefault="009B7D28" w:rsidP="009B7D28">
      <w:pPr>
        <w:pStyle w:val="ConsPlusNormal"/>
        <w:ind w:firstLine="540"/>
        <w:jc w:val="both"/>
      </w:pPr>
      <w:r>
        <w:t>Порядок формирования, ведения и утверждения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устанавливается высшими исполнительными органами государственной власти субъектов Российской Федерации, местными администрациями муниципальных образований с соблюдением общих требований, установленных Правительством Российской Федерации.</w:t>
      </w:r>
    </w:p>
    <w:p w:rsidR="009B7D28" w:rsidRDefault="009B7D28" w:rsidP="009B7D28">
      <w:pPr>
        <w:pStyle w:val="ConsPlusNormal"/>
        <w:ind w:firstLine="540"/>
        <w:jc w:val="both"/>
      </w:pPr>
      <w:r>
        <w:t xml:space="preserve">Применительно к дошкольному образованию Федеральный закон от 29 декабря 2012 г. N 273-ФЗ содержит нормы, позволяющие выделить услуги, оказываемые дошкольными </w:t>
      </w:r>
      <w:r>
        <w:lastRenderedPageBreak/>
        <w:t>образовательными организациями (государственными/муниципальными), которые могут быть включены в перечень:</w:t>
      </w:r>
    </w:p>
    <w:p w:rsidR="009B7D28" w:rsidRDefault="009B7D28" w:rsidP="009B7D28">
      <w:pPr>
        <w:pStyle w:val="ConsPlusNormal"/>
        <w:ind w:firstLine="540"/>
        <w:jc w:val="both"/>
      </w:pPr>
      <w:r>
        <w:t>-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9B7D28" w:rsidRDefault="009B7D28" w:rsidP="009B7D28">
      <w:pPr>
        <w:pStyle w:val="ConsPlusNormal"/>
        <w:ind w:firstLine="540"/>
        <w:jc w:val="both"/>
      </w:pPr>
      <w:r>
        <w:t>- 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а также создание условий для осуществления присмотра и ухода за детьми, содержания детей в муниципальных образовательных организациях;</w:t>
      </w:r>
    </w:p>
    <w:p w:rsidR="009B7D28" w:rsidRDefault="009B7D28" w:rsidP="009B7D28">
      <w:pPr>
        <w:pStyle w:val="ConsPlusNormal"/>
        <w:ind w:firstLine="540"/>
        <w:jc w:val="both"/>
      </w:pPr>
      <w:r>
        <w:t>- осуществление присмотра и ухода за детьми.</w:t>
      </w:r>
    </w:p>
    <w:p w:rsidR="00A53124" w:rsidRDefault="00A53124" w:rsidP="00A53124">
      <w:pPr>
        <w:pStyle w:val="ConsPlusNormal"/>
        <w:ind w:firstLine="540"/>
        <w:jc w:val="both"/>
      </w:pPr>
      <w:proofErr w:type="gramStart"/>
      <w:r>
        <w:t>С 1 января 2014 г. вступают в силу пункт 3 части 1 статьи 8 и пункт 1 части 1 статьи 9 Федерального закона от 29 декабря 2012 г. N 273-ФЗ, закрепляющие новое распределение полномочий органов государственной власти субъектов Российской Федерации и местного самоуправления муниципальных районов и городских округов по обеспечению государственных гарантий реализации прав на получение общедоступного и бесплатного дошкольного</w:t>
      </w:r>
      <w:proofErr w:type="gramEnd"/>
      <w:r>
        <w:t xml:space="preserve"> образования в муниципальных дошкольных образовательных организациях и иных образовательных организациях и организации его предоставления. </w:t>
      </w:r>
      <w:proofErr w:type="gramStart"/>
      <w:r>
        <w:t>В соответствии с указанным распределением полномочий за счет бюджета субъекта Российской Федерации осуществляется финансовое обеспечение реализации дошкольных общеобразовательных программ в муниципальных образовательных учреждениях путем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w:t>
      </w:r>
      <w:proofErr w:type="gramEnd"/>
      <w:r>
        <w:t xml:space="preserve"> субъектов Российской Федерации (п. 3, ч. 1, ст. 8). Иные расходы на организацию предоставления дошкольного образования в муниципальных образовательных учреждениях (в том числе в части расходов на содержание зданий и приобретение коммунальных услуг) отнесены к муниципальным полномочиям и осуществляются за счет бюджетов муниципальных образований (п. 1, ч. 1, ст. 9).</w:t>
      </w:r>
    </w:p>
    <w:p w:rsidR="00A53124" w:rsidRDefault="00A53124" w:rsidP="00A53124">
      <w:pPr>
        <w:pStyle w:val="ConsPlusNormal"/>
        <w:ind w:firstLine="540"/>
        <w:jc w:val="both"/>
      </w:pPr>
      <w:proofErr w:type="gramStart"/>
      <w:r>
        <w:t>В связи с вышеизложенным в субъектах Российской Федерации и муниципальных образований рекомендуется принятие комплекса нормативных правовых актов, определяющих порядки расчетов объемов требуемого финансового обеспечения не только реализации основной общеобразовательной программы дошкольного образования, но и создания условий для присмотра и ухода, а также установления компенсации части родительской платы для отдельных категорий родителей (законных представителей).</w:t>
      </w:r>
      <w:proofErr w:type="gramEnd"/>
      <w:r>
        <w:t xml:space="preserve"> Такими нормативными правовыми актами должны стать:</w:t>
      </w:r>
    </w:p>
    <w:p w:rsidR="00A53124" w:rsidRDefault="00A53124" w:rsidP="00A53124">
      <w:pPr>
        <w:pStyle w:val="ConsPlusNormal"/>
        <w:ind w:firstLine="540"/>
        <w:jc w:val="both"/>
      </w:pPr>
      <w:r>
        <w:t>- на уровне субъекта Российской Федерации:</w:t>
      </w:r>
    </w:p>
    <w:p w:rsidR="00A53124" w:rsidRDefault="00A53124" w:rsidP="00A53124">
      <w:pPr>
        <w:pStyle w:val="ConsPlusNormal"/>
        <w:ind w:firstLine="540"/>
        <w:jc w:val="both"/>
      </w:pPr>
      <w:r>
        <w:t>1) методика расчета нормативов затрат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A53124" w:rsidRDefault="00A53124" w:rsidP="00A53124">
      <w:pPr>
        <w:pStyle w:val="ConsPlusNormal"/>
        <w:ind w:firstLine="540"/>
        <w:jc w:val="both"/>
      </w:pPr>
      <w:r>
        <w:t>2) методика расчета общего объема субвенций, предоставляемых местным бюджетам для осуществления государственных полномочий по обеспечению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
    <w:p w:rsidR="00A53124" w:rsidRDefault="00A53124" w:rsidP="00A53124">
      <w:pPr>
        <w:pStyle w:val="ConsPlusNormal"/>
        <w:ind w:firstLine="540"/>
        <w:jc w:val="both"/>
      </w:pPr>
      <w:r>
        <w:t>3) порядок установления среднего размера родительской платы за присмотр и уход за детьми, посещающими государственные и муниципальные образовательные организации, реализующие образовательные программы дошкольного образования;</w:t>
      </w:r>
    </w:p>
    <w:p w:rsidR="00A53124" w:rsidRDefault="00A53124" w:rsidP="00A53124">
      <w:pPr>
        <w:pStyle w:val="ConsPlusNormal"/>
        <w:ind w:firstLine="540"/>
        <w:jc w:val="both"/>
      </w:pPr>
      <w:r>
        <w:t>4) порядок обращения за получением компенсации части родительской платы за присмотр и уход за детьми, посещающими государственные и муниципальные образовательные организации, реализующие образовательные программы дошкольного образования, и порядок ее выплат;</w:t>
      </w:r>
    </w:p>
    <w:p w:rsidR="00A53124" w:rsidRDefault="00A53124" w:rsidP="00A53124">
      <w:pPr>
        <w:pStyle w:val="ConsPlusNormal"/>
        <w:ind w:firstLine="540"/>
        <w:jc w:val="both"/>
      </w:pPr>
      <w:r>
        <w:t>- на уровне учредителя &lt;1&gt;:</w:t>
      </w:r>
    </w:p>
    <w:p w:rsidR="00A53124" w:rsidRDefault="00A53124" w:rsidP="00A53124">
      <w:pPr>
        <w:pStyle w:val="ConsPlusNormal"/>
        <w:ind w:firstLine="540"/>
        <w:jc w:val="both"/>
      </w:pPr>
      <w:r>
        <w:t>--------------------------------</w:t>
      </w:r>
    </w:p>
    <w:p w:rsidR="00A53124" w:rsidRDefault="00A53124" w:rsidP="00A53124">
      <w:pPr>
        <w:pStyle w:val="ConsPlusNormal"/>
        <w:ind w:firstLine="540"/>
        <w:jc w:val="both"/>
      </w:pPr>
      <w:r>
        <w:t>&lt;1</w:t>
      </w:r>
      <w:proofErr w:type="gramStart"/>
      <w:r>
        <w:t>&gt; В</w:t>
      </w:r>
      <w:proofErr w:type="gramEnd"/>
      <w:r>
        <w:t xml:space="preserve"> качестве учредителя образовательных организаций в целях настоящих рекомендаций понимаются органы государственной власти субъектов Российской Федерации, органы местного самоуправления муниципальных районов и городских округов в сфере образования, частные организации и индивидуальные предприниматели, реализующие образовательные программы дошкольного образования.</w:t>
      </w:r>
    </w:p>
    <w:p w:rsidR="00A53124" w:rsidRDefault="00A53124" w:rsidP="00A53124">
      <w:pPr>
        <w:pStyle w:val="ConsPlusNormal"/>
        <w:ind w:firstLine="540"/>
        <w:jc w:val="both"/>
      </w:pPr>
    </w:p>
    <w:p w:rsidR="00A53124" w:rsidRDefault="00A53124" w:rsidP="00A53124">
      <w:pPr>
        <w:pStyle w:val="ConsPlusNormal"/>
        <w:ind w:firstLine="540"/>
        <w:jc w:val="both"/>
      </w:pPr>
      <w:r>
        <w:t>1) методика расчета нормативов затрат на оказание услуги по обеспечению организации предоставления общедоступного и бесплатного дошкольного образования по основным общеобразовательным программам в государственных (муниципальных) образовательных организациях, а также создание условий для осуществления присмотра и ухода за детьми, содержания детей в государственных (муниципальных) образовательных организациях;</w:t>
      </w:r>
    </w:p>
    <w:p w:rsidR="00A53124" w:rsidRDefault="00A53124" w:rsidP="00A53124">
      <w:pPr>
        <w:pStyle w:val="ConsPlusNormal"/>
        <w:ind w:firstLine="540"/>
        <w:jc w:val="both"/>
      </w:pPr>
      <w:r>
        <w:t xml:space="preserve">2) методика расчета размера родительской платы за присмотр и уход за детьми, осваивающими образовательные программы дошкольного образования в образовательных </w:t>
      </w:r>
      <w:r>
        <w:lastRenderedPageBreak/>
        <w:t>организациях;</w:t>
      </w:r>
    </w:p>
    <w:p w:rsidR="00A53124" w:rsidRDefault="00A53124" w:rsidP="00A53124">
      <w:pPr>
        <w:pStyle w:val="ConsPlusNormal"/>
        <w:ind w:firstLine="540"/>
        <w:jc w:val="both"/>
      </w:pPr>
      <w:r>
        <w:t>3) методика расчета нормативов затрат на оказание услуги по присмотру и уходу за детьми, осваивающими образовательные программы дошкольного образования в дошкольных образовательных организациях, из категорий семей, для которых установлены льготы по снижению или отмене родительской платы;</w:t>
      </w:r>
    </w:p>
    <w:p w:rsidR="00A53124" w:rsidRDefault="00A53124" w:rsidP="00A53124">
      <w:pPr>
        <w:pStyle w:val="ConsPlusNormal"/>
        <w:ind w:firstLine="540"/>
        <w:jc w:val="both"/>
      </w:pPr>
      <w:r>
        <w:t>4) порядок установления категорий родителей (законных представителей), которые освобождаются от оплаты услуг по присмотру и уходу или для которых размер платы снижается, а также порядок снижения</w:t>
      </w:r>
      <w:r w:rsidR="00CB187C">
        <w:t xml:space="preserve"> размера платы.</w:t>
      </w:r>
    </w:p>
    <w:p w:rsidR="00FB7B05" w:rsidRDefault="00FB7B05" w:rsidP="00FB7B05">
      <w:pPr>
        <w:pStyle w:val="ConsPlusNormal"/>
        <w:jc w:val="center"/>
        <w:outlineLvl w:val="1"/>
      </w:pPr>
      <w:r>
        <w:t xml:space="preserve">II. ПОДХОДЫ К УСТАНОВЛЕНИЮ НОРМАТИВОВ </w:t>
      </w:r>
      <w:proofErr w:type="gramStart"/>
      <w:r>
        <w:t>ФИНАНСОВОГО</w:t>
      </w:r>
      <w:proofErr w:type="gramEnd"/>
    </w:p>
    <w:p w:rsidR="00FB7B05" w:rsidRDefault="00FB7B05" w:rsidP="00FB7B05">
      <w:pPr>
        <w:pStyle w:val="ConsPlusNormal"/>
        <w:jc w:val="center"/>
      </w:pPr>
      <w:r>
        <w:t>ОБЕСПЕЧЕНИЯ ГОСУДАРСТВЕННЫХ ГАРАНТИЙ РЕАЛИЗАЦИИ ПРАВ</w:t>
      </w:r>
    </w:p>
    <w:p w:rsidR="00FB7B05" w:rsidRDefault="00FB7B05" w:rsidP="00FB7B05">
      <w:pPr>
        <w:pStyle w:val="ConsPlusNormal"/>
        <w:jc w:val="center"/>
      </w:pPr>
      <w:r>
        <w:t xml:space="preserve">НА ПОЛУЧЕНИЕ </w:t>
      </w:r>
      <w:proofErr w:type="gramStart"/>
      <w:r>
        <w:t>ОБЩЕДОСТУПНОГО</w:t>
      </w:r>
      <w:proofErr w:type="gramEnd"/>
      <w:r>
        <w:t xml:space="preserve"> И БЕСПЛАТНОГО ДОШКОЛЬНОГО</w:t>
      </w:r>
    </w:p>
    <w:p w:rsidR="00FB7B05" w:rsidRDefault="00FB7B05" w:rsidP="00FB7B05">
      <w:pPr>
        <w:pStyle w:val="ConsPlusNormal"/>
        <w:jc w:val="center"/>
      </w:pPr>
      <w:r>
        <w:t xml:space="preserve">ОБРАЗОВАНИЯ В </w:t>
      </w:r>
      <w:proofErr w:type="gramStart"/>
      <w:r>
        <w:t>МУНИЦИПАЛЬНЫХ</w:t>
      </w:r>
      <w:proofErr w:type="gramEnd"/>
      <w:r>
        <w:t xml:space="preserve"> ДОШКОЛЬНЫХ</w:t>
      </w:r>
    </w:p>
    <w:p w:rsidR="00FB7B05" w:rsidRDefault="00FB7B05" w:rsidP="00FB7B05">
      <w:pPr>
        <w:pStyle w:val="ConsPlusNormal"/>
        <w:jc w:val="center"/>
      </w:pPr>
      <w:r>
        <w:t xml:space="preserve">ОБРАЗОВАТЕЛЬНЫХ </w:t>
      </w:r>
      <w:proofErr w:type="gramStart"/>
      <w:r>
        <w:t>ОРГАНИЗАЦИЯХ</w:t>
      </w:r>
      <w:proofErr w:type="gramEnd"/>
    </w:p>
    <w:p w:rsidR="00FB7B05" w:rsidRDefault="00FB7B05" w:rsidP="00FB7B05">
      <w:pPr>
        <w:pStyle w:val="ConsPlusNormal"/>
        <w:jc w:val="center"/>
      </w:pPr>
    </w:p>
    <w:p w:rsidR="00FB7B05" w:rsidRDefault="00FB7B05" w:rsidP="00FB7B05">
      <w:pPr>
        <w:pStyle w:val="ConsPlusNormal"/>
        <w:ind w:firstLine="540"/>
        <w:jc w:val="both"/>
      </w:pPr>
      <w:r>
        <w:t xml:space="preserve">Федеральный государственный образовательный стандарт дошкольного образования (далее - ФГОС ДО) определяет требования к кадровому обеспечению образовательного процесса, которые, наряду с требованиями к предметно-пространственной среде и материально-техническому обеспечению реализации основной общеобразовательной программы дошкольного образования (далее - Программа), являются основанием для определения необходимых затрат, учитываемых при расчете нормативов финансового обеспечения. За счет бюджета субъекта Российской Федерации должна быть обеспечена оплата труда следующих категорий работников, осуществляющих в соответствии с ФГОС </w:t>
      </w:r>
      <w:proofErr w:type="gramStart"/>
      <w:r>
        <w:t>ДО</w:t>
      </w:r>
      <w:proofErr w:type="gramEnd"/>
      <w:r>
        <w:t xml:space="preserve"> </w:t>
      </w:r>
      <w:proofErr w:type="gramStart"/>
      <w:r>
        <w:t>реализацию</w:t>
      </w:r>
      <w:proofErr w:type="gramEnd"/>
      <w:r>
        <w:t xml:space="preserve"> Программы:</w:t>
      </w:r>
    </w:p>
    <w:p w:rsidR="00FB7B05" w:rsidRDefault="00FB7B05" w:rsidP="00FB7B05">
      <w:pPr>
        <w:pStyle w:val="ConsPlusNormal"/>
        <w:ind w:firstLine="540"/>
        <w:jc w:val="both"/>
      </w:pPr>
      <w:r>
        <w:t>- воспитатели, в том числе старшие воспитатели;</w:t>
      </w:r>
    </w:p>
    <w:p w:rsidR="00FB7B05" w:rsidRDefault="00FB7B05" w:rsidP="00FB7B05">
      <w:pPr>
        <w:pStyle w:val="ConsPlusNormal"/>
        <w:ind w:firstLine="540"/>
        <w:jc w:val="both"/>
      </w:pPr>
      <w:proofErr w:type="gramStart"/>
      <w:r>
        <w:t>- прочие педагогические работники, с учетом требований примерных образовательных программ дошкольного образования, в том числе руководители, работники, инструкторы по физкультуре, концертмейстеры, педагоги дополнительного образования, педагоги-организаторы, социальные педагоги, педагоги-психологи, руководители физического воспитания, учителя-дефектологи, учителя-логопеды, методисты и пр.;</w:t>
      </w:r>
      <w:proofErr w:type="gramEnd"/>
    </w:p>
    <w:p w:rsidR="00FB7B05" w:rsidRDefault="00FB7B05" w:rsidP="00FB7B05">
      <w:pPr>
        <w:pStyle w:val="ConsPlusNormal"/>
        <w:ind w:firstLine="540"/>
        <w:jc w:val="both"/>
      </w:pPr>
      <w:r>
        <w:t>- учебно-вспомогательный персонал, в том числе младшие воспитатели, помощники воспитателей и пр.;</w:t>
      </w:r>
    </w:p>
    <w:p w:rsidR="00FB7B05" w:rsidRDefault="00FB7B05" w:rsidP="00FB7B05">
      <w:pPr>
        <w:pStyle w:val="ConsPlusNormal"/>
        <w:ind w:firstLine="540"/>
        <w:jc w:val="both"/>
      </w:pPr>
      <w:r>
        <w:t>- административно-управленческий и обслуживающий персонал, за исключением персонала, обеспечивающего создание условий для осуществления присмотра и ухода и оказание услуг по присмотру и уходу за детьми.</w:t>
      </w:r>
    </w:p>
    <w:p w:rsidR="00FB7B05" w:rsidRDefault="00FB7B05" w:rsidP="00FB7B05">
      <w:pPr>
        <w:pStyle w:val="ConsPlusNormal"/>
        <w:ind w:firstLine="540"/>
        <w:jc w:val="both"/>
      </w:pPr>
      <w:r>
        <w:t>При разработке требований к кадровому обеспечению реализации Программы органы государственной власти субъектов Российской Федерации должны исходить из требований ФГОС ДО, санитарно-эпидемиологических нормативов, сложившейся специфики работы в дошкольных образовательных организациях региона, а также региональных факторов, определяющих возможности и потребности в кадровом обеспечении дошкольных образовательных организаций.</w:t>
      </w:r>
    </w:p>
    <w:p w:rsidR="00FB7B05" w:rsidRDefault="00FB7B05" w:rsidP="00FB7B05">
      <w:pPr>
        <w:pStyle w:val="ConsPlusNormal"/>
        <w:ind w:firstLine="540"/>
        <w:jc w:val="both"/>
      </w:pPr>
      <w:r>
        <w:t>Разрабатываемые требования должны учитывать:</w:t>
      </w:r>
    </w:p>
    <w:p w:rsidR="00FB7B05" w:rsidRDefault="00FB7B05" w:rsidP="00FB7B05">
      <w:pPr>
        <w:pStyle w:val="ConsPlusNormal"/>
        <w:ind w:firstLine="540"/>
        <w:jc w:val="both"/>
      </w:pPr>
      <w:r>
        <w:t>- направленность групп (в том числе для групп коррекционной, комбинированной и оздоровительной направленности);</w:t>
      </w:r>
    </w:p>
    <w:p w:rsidR="00FB7B05" w:rsidRDefault="00FB7B05" w:rsidP="00FB7B05">
      <w:pPr>
        <w:pStyle w:val="ConsPlusNormal"/>
        <w:ind w:firstLine="540"/>
        <w:jc w:val="both"/>
      </w:pPr>
      <w:r>
        <w:t>- режим пребывания детей в группе (количество часов пребывания в сутки);</w:t>
      </w:r>
    </w:p>
    <w:p w:rsidR="00FB7B05" w:rsidRDefault="00FB7B05" w:rsidP="00FB7B05">
      <w:pPr>
        <w:pStyle w:val="ConsPlusNormal"/>
        <w:ind w:firstLine="540"/>
        <w:jc w:val="both"/>
      </w:pPr>
      <w:r>
        <w:t>- возраст воспитанников;</w:t>
      </w:r>
    </w:p>
    <w:p w:rsidR="00FB7B05" w:rsidRDefault="00FB7B05" w:rsidP="00FB7B05">
      <w:pPr>
        <w:pStyle w:val="ConsPlusNormal"/>
        <w:ind w:firstLine="540"/>
        <w:jc w:val="both"/>
      </w:pPr>
      <w:r>
        <w:t>- число групп в образовательной организации;</w:t>
      </w:r>
    </w:p>
    <w:p w:rsidR="00FB7B05" w:rsidRDefault="00FB7B05" w:rsidP="00FB7B05">
      <w:pPr>
        <w:pStyle w:val="ConsPlusNormal"/>
        <w:ind w:firstLine="540"/>
        <w:jc w:val="both"/>
      </w:pPr>
      <w:r>
        <w:t>- другие особенности реализации программы.</w:t>
      </w:r>
    </w:p>
    <w:p w:rsidR="00FB7B05" w:rsidRDefault="00FB7B05" w:rsidP="00FB7B05">
      <w:pPr>
        <w:pStyle w:val="ConsPlusNormal"/>
        <w:ind w:firstLine="540"/>
        <w:jc w:val="both"/>
      </w:pPr>
      <w:proofErr w:type="gramStart"/>
      <w:r>
        <w:t>На основании разработанных требований к кадровому обеспечению, а также требований к материально-техническому обеспечению реализации основной образовательной программы дошкольного образования и предметно-пространственной среды на уровне субъекта Российской Федерации разрабатываются нормативы затрат, учитываемые при определении объемов субвенций, передаваемых местным бюджетам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w:t>
      </w:r>
      <w:proofErr w:type="gramEnd"/>
    </w:p>
    <w:p w:rsidR="00FB7B05" w:rsidRDefault="00FB7B05" w:rsidP="00FB7B05">
      <w:pPr>
        <w:pStyle w:val="ConsPlusNormal"/>
        <w:ind w:firstLine="540"/>
        <w:jc w:val="both"/>
      </w:pPr>
      <w:r>
        <w:t xml:space="preserve">Следует обратить внимание, что согласно пункту 3 статьи 8 Федерального закона от 29 декабря 2012 г. N 273-ФЗ "Об образовании в Российской Федерации" к расходам органов государственной власти субъектов Российской Федерации не могут быть отнесены расходы на содержание зданий и оплату коммунальных услуг. </w:t>
      </w:r>
      <w:proofErr w:type="gramStart"/>
      <w:r>
        <w:t>В этой связи в нормативы затрат на реализацию основной образовательной программы дошкольного образования не может быть включена заработная плата персонала, непосредственно связанного с обслуживанием зданий и оборудования, в том числе работников, обеспечивающих функционирование систем отопления, доставку и хранение необходимых средств обучения, продуктов питания (истопники, кочегары, операторы бойлерных, водители, грузчики, кладовщики, подсобные рабочие, слесари-сантехники и пр.).</w:t>
      </w:r>
      <w:proofErr w:type="gramEnd"/>
    </w:p>
    <w:p w:rsidR="009D76BA" w:rsidRDefault="00FB7B05" w:rsidP="009D76BA">
      <w:pPr>
        <w:pStyle w:val="ConsPlusNormal"/>
        <w:ind w:firstLine="540"/>
        <w:jc w:val="both"/>
      </w:pPr>
      <w:r>
        <w:t xml:space="preserve">Органам государственной власти субъектов Российской Федерации предлагается </w:t>
      </w:r>
      <w:r>
        <w:lastRenderedPageBreak/>
        <w:t>использовать при расчете нормативов затрат на обеспечение государственных гарантий реализации прав на получение</w:t>
      </w:r>
      <w:r w:rsidR="009D76BA">
        <w:t xml:space="preserve"> общедоступного и бесплатного дошкольного образования в муниципальных дошкольных образовательных организациях следующую методику &lt;1&gt;.</w:t>
      </w:r>
    </w:p>
    <w:p w:rsidR="009D76BA" w:rsidRDefault="009D76BA" w:rsidP="009D76BA">
      <w:pPr>
        <w:pStyle w:val="ConsPlusNormal"/>
        <w:ind w:firstLine="540"/>
        <w:jc w:val="both"/>
      </w:pPr>
      <w:r>
        <w:t>--------------------------------</w:t>
      </w:r>
    </w:p>
    <w:p w:rsidR="009D76BA" w:rsidRDefault="009D76BA" w:rsidP="009D76BA">
      <w:pPr>
        <w:pStyle w:val="ConsPlusNormal"/>
        <w:ind w:firstLine="540"/>
        <w:jc w:val="both"/>
      </w:pPr>
      <w:r>
        <w:t>&lt;1&gt; Настоящая методика также распространяется на частные организации и индивидуальных предпринимателей, реализующих образовательные программы дошкольного образования.</w:t>
      </w:r>
    </w:p>
    <w:p w:rsidR="009D76BA" w:rsidRDefault="009D76BA" w:rsidP="009D76BA">
      <w:pPr>
        <w:pStyle w:val="ConsPlusNormal"/>
        <w:ind w:firstLine="540"/>
        <w:jc w:val="both"/>
      </w:pPr>
    </w:p>
    <w:p w:rsidR="009D76BA" w:rsidRDefault="009D76BA" w:rsidP="009D76BA">
      <w:pPr>
        <w:pStyle w:val="ConsPlusNormal"/>
        <w:jc w:val="center"/>
        <w:outlineLvl w:val="2"/>
      </w:pPr>
      <w:bookmarkStart w:id="4" w:name="Par79"/>
      <w:bookmarkEnd w:id="4"/>
      <w:r>
        <w:t>Методика расчета нормативов затрат на обеспечение</w:t>
      </w:r>
    </w:p>
    <w:p w:rsidR="009D76BA" w:rsidRDefault="009D76BA" w:rsidP="009D76BA">
      <w:pPr>
        <w:pStyle w:val="ConsPlusNormal"/>
        <w:jc w:val="center"/>
      </w:pPr>
      <w:r>
        <w:t>государственных гарантий реализации прав на получение</w:t>
      </w:r>
    </w:p>
    <w:p w:rsidR="009D76BA" w:rsidRDefault="009D76BA" w:rsidP="009D76BA">
      <w:pPr>
        <w:pStyle w:val="ConsPlusNormal"/>
        <w:jc w:val="center"/>
      </w:pPr>
      <w:r>
        <w:t>общедоступного и бесплатного дошкольного образования</w:t>
      </w:r>
    </w:p>
    <w:p w:rsidR="009D76BA" w:rsidRDefault="009D76BA" w:rsidP="009D76BA">
      <w:pPr>
        <w:pStyle w:val="ConsPlusNormal"/>
        <w:jc w:val="center"/>
      </w:pPr>
      <w:r>
        <w:t>в муниципальных дошкольных образовательных организациях</w:t>
      </w:r>
    </w:p>
    <w:p w:rsidR="009D76BA" w:rsidRDefault="009D76BA" w:rsidP="009D76BA">
      <w:pPr>
        <w:pStyle w:val="ConsPlusNormal"/>
        <w:jc w:val="center"/>
      </w:pPr>
    </w:p>
    <w:p w:rsidR="009D76BA" w:rsidRDefault="009D76BA" w:rsidP="009D76BA">
      <w:pPr>
        <w:pStyle w:val="ConsPlusNormal"/>
        <w:jc w:val="center"/>
        <w:outlineLvl w:val="3"/>
      </w:pPr>
      <w:bookmarkStart w:id="5" w:name="Par84"/>
      <w:bookmarkEnd w:id="5"/>
      <w:r>
        <w:t>Раздел 1. Общие положения</w:t>
      </w:r>
    </w:p>
    <w:p w:rsidR="009D76BA" w:rsidRDefault="009D76BA" w:rsidP="009D76BA">
      <w:pPr>
        <w:pStyle w:val="ConsPlusNormal"/>
        <w:jc w:val="center"/>
      </w:pPr>
    </w:p>
    <w:p w:rsidR="009D76BA" w:rsidRDefault="009D76BA" w:rsidP="009D76BA">
      <w:pPr>
        <w:pStyle w:val="ConsPlusNormal"/>
        <w:ind w:firstLine="540"/>
        <w:jc w:val="both"/>
      </w:pPr>
      <w:r>
        <w:t>1.1. Настоящая методика устанавливает порядок определения нормативных затрат на реализацию основной общеобразовательной программы дошкольного образования (далее - Программы) на основе принципа нормативного финансирования в расчете на одного воспитанника.</w:t>
      </w:r>
    </w:p>
    <w:p w:rsidR="009D76BA" w:rsidRDefault="009D76BA" w:rsidP="009D76BA">
      <w:pPr>
        <w:pStyle w:val="ConsPlusNormal"/>
        <w:ind w:firstLine="540"/>
        <w:jc w:val="both"/>
      </w:pPr>
      <w:r>
        <w:t>1.2. Норматив затрат на реализацию Программы - гарантированный минимально допустимый объем финансовых сре</w:t>
      </w:r>
      <w:proofErr w:type="gramStart"/>
      <w:r>
        <w:t>дств в г</w:t>
      </w:r>
      <w:proofErr w:type="gramEnd"/>
      <w:r>
        <w:t>од в расчете на одного воспитанника, необходимый для реализации Программы, включая:</w:t>
      </w:r>
    </w:p>
    <w:p w:rsidR="009D76BA" w:rsidRDefault="009D76BA" w:rsidP="009D76BA">
      <w:pPr>
        <w:pStyle w:val="ConsPlusNormal"/>
        <w:ind w:firstLine="540"/>
        <w:jc w:val="both"/>
      </w:pPr>
      <w:r>
        <w:t>- расходы на оплату труда работников, реализующих Программу;</w:t>
      </w:r>
    </w:p>
    <w:p w:rsidR="009D76BA" w:rsidRDefault="009D76BA" w:rsidP="009D76BA">
      <w:pPr>
        <w:pStyle w:val="ConsPlusNormal"/>
        <w:ind w:firstLine="540"/>
        <w:jc w:val="both"/>
      </w:pPr>
      <w:r>
        <w:t>- расходы на средства обучения и воспитания;</w:t>
      </w:r>
    </w:p>
    <w:p w:rsidR="009D76BA" w:rsidRDefault="009D76BA" w:rsidP="009D76BA">
      <w:pPr>
        <w:pStyle w:val="ConsPlusNormal"/>
        <w:ind w:firstLine="540"/>
        <w:jc w:val="both"/>
      </w:pPr>
      <w:r>
        <w:t>- прочие расходы (за исключением расходов на содержание зданий и коммунальных расходов, осуществляемых из местных бюджетов), в том числе связанные с дополнительным профессиональным образованием педагогических работников по профилю их деятельности.</w:t>
      </w:r>
    </w:p>
    <w:p w:rsidR="009D76BA" w:rsidRDefault="009D76BA" w:rsidP="009D76BA">
      <w:pPr>
        <w:pStyle w:val="ConsPlusNormal"/>
        <w:ind w:firstLine="540"/>
        <w:jc w:val="both"/>
      </w:pPr>
      <w:r>
        <w:t xml:space="preserve">1.3. </w:t>
      </w:r>
      <w:proofErr w:type="gramStart"/>
      <w:r>
        <w:t>Методика разработана в соответствии с Бюджетным кодексом Российской Федерации, Федеральным законом от 29 декабря 2012 г. N 273-ФЗ "Об образовании в Российской Федерации", Федеральным законом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6 октября 1999 г. N 184-ФЗ "Об</w:t>
      </w:r>
      <w:proofErr w:type="gramEnd"/>
      <w:r>
        <w:t xml:space="preserve"> общих </w:t>
      </w:r>
      <w:proofErr w:type="gramStart"/>
      <w:r>
        <w:t>принципах</w:t>
      </w:r>
      <w:proofErr w:type="gramEnd"/>
      <w:r>
        <w:t xml:space="preserve"> организации законодательных (представительных) и исполнительных органов государственной власти субъектов Российской Федерации".</w:t>
      </w:r>
    </w:p>
    <w:p w:rsidR="009D76BA" w:rsidRDefault="009D76BA" w:rsidP="009D76BA">
      <w:pPr>
        <w:pStyle w:val="ConsPlusNormal"/>
        <w:ind w:firstLine="540"/>
        <w:jc w:val="both"/>
      </w:pPr>
      <w:r>
        <w:t xml:space="preserve">1.4. Значения используемых коэффициентов и параметров определяются на уровне субъекта Российской Федерации самостоятельно &lt;1&gt;. При определении коэффициентов и </w:t>
      </w:r>
      <w:proofErr w:type="gramStart"/>
      <w:r>
        <w:t>параметров</w:t>
      </w:r>
      <w:proofErr w:type="gramEnd"/>
      <w:r>
        <w:t xml:space="preserve"> в том числе учитываются:</w:t>
      </w:r>
    </w:p>
    <w:p w:rsidR="009D76BA" w:rsidRDefault="009D76BA" w:rsidP="009D76BA">
      <w:pPr>
        <w:pStyle w:val="ConsPlusNormal"/>
        <w:ind w:firstLine="540"/>
        <w:jc w:val="both"/>
      </w:pPr>
      <w:r>
        <w:t>--------------------------------</w:t>
      </w:r>
    </w:p>
    <w:p w:rsidR="009D76BA" w:rsidRDefault="009D76BA" w:rsidP="009D76BA">
      <w:pPr>
        <w:pStyle w:val="ConsPlusNormal"/>
        <w:ind w:firstLine="540"/>
        <w:jc w:val="both"/>
      </w:pPr>
      <w:r>
        <w:t xml:space="preserve">&lt;1&gt; Рекомендуемые диапазоны значений дифференцирующих коэффициентов содержатся в </w:t>
      </w:r>
      <w:hyperlink w:anchor="Par404" w:tooltip="Ссылка на текущий документ" w:history="1">
        <w:r>
          <w:rPr>
            <w:color w:val="0000FF"/>
          </w:rPr>
          <w:t>приложении</w:t>
        </w:r>
      </w:hyperlink>
      <w:r>
        <w:t xml:space="preserve"> к Методическим рекомендациям.</w:t>
      </w:r>
    </w:p>
    <w:p w:rsidR="009D76BA" w:rsidRDefault="009D76BA" w:rsidP="009D76BA">
      <w:pPr>
        <w:pStyle w:val="ConsPlusNormal"/>
        <w:ind w:firstLine="540"/>
        <w:jc w:val="both"/>
      </w:pPr>
    </w:p>
    <w:p w:rsidR="009D76BA" w:rsidRDefault="009D76BA" w:rsidP="009D76BA">
      <w:pPr>
        <w:pStyle w:val="ConsPlusNormal"/>
        <w:ind w:firstLine="540"/>
        <w:jc w:val="both"/>
      </w:pPr>
      <w:r>
        <w:t>- особенности реализации дошкольных общеобразовательных программ в государственных и муниципальных организациях субъекта Российской Федерации;</w:t>
      </w:r>
    </w:p>
    <w:p w:rsidR="009D76BA" w:rsidRDefault="009D76BA" w:rsidP="009D76BA">
      <w:pPr>
        <w:pStyle w:val="ConsPlusNormal"/>
        <w:ind w:firstLine="540"/>
        <w:jc w:val="both"/>
      </w:pPr>
      <w:proofErr w:type="gramStart"/>
      <w:r>
        <w:t>- установленные ФГОС ДО требования к реализации дошкольных общеобразовательных программ;</w:t>
      </w:r>
      <w:proofErr w:type="gramEnd"/>
    </w:p>
    <w:p w:rsidR="009D76BA" w:rsidRDefault="009D76BA" w:rsidP="009D76BA">
      <w:pPr>
        <w:pStyle w:val="ConsPlusNormal"/>
        <w:ind w:firstLine="540"/>
        <w:jc w:val="both"/>
      </w:pPr>
      <w:r>
        <w:t xml:space="preserve">- требования </w:t>
      </w:r>
      <w:proofErr w:type="spellStart"/>
      <w:r>
        <w:t>СанПиН</w:t>
      </w:r>
      <w:proofErr w:type="spellEnd"/>
      <w:r>
        <w:t xml:space="preserve"> 2.4.1.3049-13 в части наполняемости групп и продолжительности пребывания детей в дошкольной образовательной организации;</w:t>
      </w:r>
    </w:p>
    <w:p w:rsidR="009D76BA" w:rsidRDefault="009D76BA" w:rsidP="009D76BA">
      <w:pPr>
        <w:pStyle w:val="ConsPlusNormal"/>
        <w:ind w:firstLine="540"/>
        <w:jc w:val="both"/>
      </w:pPr>
      <w:r>
        <w:t>- рекомендации по реализации Программ, установленные на уровне субъекта Российской Федерации, в случае их наличия.</w:t>
      </w:r>
    </w:p>
    <w:p w:rsidR="009D76BA" w:rsidRDefault="009D76BA" w:rsidP="009D76BA">
      <w:pPr>
        <w:pStyle w:val="ConsPlusNormal"/>
        <w:ind w:firstLine="540"/>
        <w:jc w:val="both"/>
      </w:pPr>
    </w:p>
    <w:p w:rsidR="009D76BA" w:rsidRDefault="009D76BA" w:rsidP="009D76BA">
      <w:pPr>
        <w:pStyle w:val="ConsPlusNormal"/>
        <w:jc w:val="center"/>
        <w:outlineLvl w:val="3"/>
      </w:pPr>
      <w:bookmarkStart w:id="6" w:name="Par101"/>
      <w:bookmarkEnd w:id="6"/>
      <w:r>
        <w:t>Раздел 2. Порядок определения нормативов затрат</w:t>
      </w:r>
    </w:p>
    <w:p w:rsidR="009D76BA" w:rsidRDefault="009D76BA" w:rsidP="009D76BA">
      <w:pPr>
        <w:pStyle w:val="ConsPlusNormal"/>
        <w:jc w:val="center"/>
      </w:pPr>
      <w:r>
        <w:t>на реализацию основной общеобразовательной программы</w:t>
      </w:r>
    </w:p>
    <w:p w:rsidR="009D76BA" w:rsidRDefault="009D76BA" w:rsidP="009D76BA">
      <w:pPr>
        <w:pStyle w:val="ConsPlusNormal"/>
        <w:jc w:val="center"/>
      </w:pPr>
      <w:r>
        <w:t>дошкольного образования</w:t>
      </w:r>
    </w:p>
    <w:p w:rsidR="009D76BA" w:rsidRDefault="009D76BA" w:rsidP="009D76BA">
      <w:pPr>
        <w:pStyle w:val="ConsPlusNormal"/>
        <w:ind w:firstLine="540"/>
        <w:jc w:val="both"/>
      </w:pPr>
    </w:p>
    <w:p w:rsidR="009D76BA" w:rsidRDefault="009D76BA" w:rsidP="009D76BA">
      <w:pPr>
        <w:pStyle w:val="ConsPlusNormal"/>
        <w:ind w:firstLine="540"/>
        <w:jc w:val="both"/>
      </w:pPr>
      <w:r>
        <w:t>В данном разделе представлены два варианта определения нормативных затрат на реализацию основной общеобразовательной программы дошкольного образования, которые могут быть использованы органами государственной власти субъектов Российской Федерации, разработанные на основе различных методологических подходов.</w:t>
      </w:r>
    </w:p>
    <w:p w:rsidR="009D76BA" w:rsidRDefault="009D76BA" w:rsidP="009D76BA">
      <w:pPr>
        <w:pStyle w:val="ConsPlusNormal"/>
        <w:ind w:firstLine="540"/>
        <w:jc w:val="both"/>
      </w:pPr>
    </w:p>
    <w:p w:rsidR="004D29D7" w:rsidRDefault="009D76BA" w:rsidP="004D29D7">
      <w:pPr>
        <w:pStyle w:val="ConsPlusNormal"/>
        <w:ind w:firstLine="540"/>
        <w:jc w:val="both"/>
        <w:outlineLvl w:val="4"/>
      </w:pPr>
      <w:bookmarkStart w:id="7" w:name="Par107"/>
      <w:bookmarkEnd w:id="7"/>
      <w:r>
        <w:t>Вариант N 1 определения нормативов затрат на реализацию основной общеобразовательной</w:t>
      </w:r>
      <w:r w:rsidR="004D29D7">
        <w:t xml:space="preserve"> программы дошкольного образования</w:t>
      </w:r>
    </w:p>
    <w:p w:rsidR="004D29D7" w:rsidRDefault="004D29D7" w:rsidP="004D29D7">
      <w:pPr>
        <w:pStyle w:val="ConsPlusNormal"/>
        <w:ind w:firstLine="540"/>
        <w:jc w:val="both"/>
      </w:pPr>
      <w:r>
        <w:t xml:space="preserve">2.1. Расчет нормативов затрат на реализацию Программы </w:t>
      </w:r>
      <w:r>
        <w:rPr>
          <w:noProof/>
          <w:position w:val="-14"/>
        </w:rPr>
        <w:drawing>
          <wp:inline distT="0" distB="0" distL="0" distR="0">
            <wp:extent cx="342900" cy="266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t xml:space="preserve"> осуществляется по </w:t>
      </w:r>
      <w:r>
        <w:lastRenderedPageBreak/>
        <w:t>формуле:</w:t>
      </w:r>
    </w:p>
    <w:p w:rsidR="004D29D7" w:rsidRDefault="004D29D7" w:rsidP="004D29D7">
      <w:pPr>
        <w:pStyle w:val="ConsPlusNormal"/>
        <w:ind w:firstLine="540"/>
        <w:jc w:val="both"/>
      </w:pPr>
    </w:p>
    <w:p w:rsidR="004D29D7" w:rsidRDefault="004D29D7" w:rsidP="004D29D7">
      <w:pPr>
        <w:pStyle w:val="ConsPlusNormal"/>
        <w:jc w:val="center"/>
      </w:pPr>
      <w:r>
        <w:rPr>
          <w:noProof/>
          <w:position w:val="-14"/>
        </w:rPr>
        <w:drawing>
          <wp:inline distT="0" distB="0" distL="0" distR="0">
            <wp:extent cx="2352675" cy="2667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352675" cy="266700"/>
                    </a:xfrm>
                    <a:prstGeom prst="rect">
                      <a:avLst/>
                    </a:prstGeom>
                    <a:noFill/>
                    <a:ln w="9525">
                      <a:noFill/>
                      <a:miter lim="800000"/>
                      <a:headEnd/>
                      <a:tailEnd/>
                    </a:ln>
                  </pic:spPr>
                </pic:pic>
              </a:graphicData>
            </a:graphic>
          </wp:inline>
        </w:drawing>
      </w:r>
      <w:r>
        <w:t>,</w:t>
      </w:r>
    </w:p>
    <w:p w:rsidR="004D29D7" w:rsidRDefault="004D29D7" w:rsidP="004D29D7">
      <w:pPr>
        <w:pStyle w:val="ConsPlusNormal"/>
        <w:ind w:firstLine="540"/>
        <w:jc w:val="both"/>
      </w:pPr>
    </w:p>
    <w:p w:rsidR="004D29D7" w:rsidRDefault="004D29D7" w:rsidP="004D29D7">
      <w:pPr>
        <w:pStyle w:val="ConsPlusNormal"/>
        <w:ind w:firstLine="540"/>
        <w:jc w:val="both"/>
      </w:pPr>
      <w:r>
        <w:t>где:</w:t>
      </w:r>
    </w:p>
    <w:p w:rsidR="004D29D7" w:rsidRDefault="004D29D7" w:rsidP="004D29D7">
      <w:pPr>
        <w:pStyle w:val="ConsPlusNormal"/>
        <w:ind w:firstLine="540"/>
        <w:jc w:val="both"/>
      </w:pPr>
      <w:r>
        <w:rPr>
          <w:noProof/>
          <w:position w:val="-12"/>
        </w:rPr>
        <w:drawing>
          <wp:inline distT="0" distB="0" distL="0" distR="0">
            <wp:extent cx="304800" cy="2381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t xml:space="preserve"> - норматив затрат на оплату труда и начислений на выплаты по оплате труда педагогических работников (</w:t>
      </w:r>
      <w:hyperlink w:anchor="Par118" w:tooltip="Ссылка на текущий документ" w:history="1">
        <w:r>
          <w:rPr>
            <w:color w:val="0000FF"/>
          </w:rPr>
          <w:t>пункт 2.2</w:t>
        </w:r>
      </w:hyperlink>
      <w:r>
        <w:t xml:space="preserve"> настоящей методики);</w:t>
      </w:r>
    </w:p>
    <w:p w:rsidR="004D29D7" w:rsidRDefault="004D29D7" w:rsidP="004D29D7">
      <w:pPr>
        <w:pStyle w:val="ConsPlusNormal"/>
        <w:ind w:firstLine="540"/>
        <w:jc w:val="both"/>
      </w:pPr>
      <w:r>
        <w:rPr>
          <w:noProof/>
          <w:position w:val="-14"/>
        </w:rPr>
        <w:drawing>
          <wp:inline distT="0" distB="0" distL="0" distR="0">
            <wp:extent cx="304800" cy="2667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04800" cy="266700"/>
                    </a:xfrm>
                    <a:prstGeom prst="rect">
                      <a:avLst/>
                    </a:prstGeom>
                    <a:noFill/>
                    <a:ln w="9525">
                      <a:noFill/>
                      <a:miter lim="800000"/>
                      <a:headEnd/>
                      <a:tailEnd/>
                    </a:ln>
                  </pic:spPr>
                </pic:pic>
              </a:graphicData>
            </a:graphic>
          </wp:inline>
        </w:drawing>
      </w:r>
      <w:r>
        <w:t xml:space="preserve"> - норматив затрат на оплату труда и начислений на выплаты по оплате труда учебно-вспомогательных работников (</w:t>
      </w:r>
      <w:hyperlink w:anchor="Par154" w:tooltip="Ссылка на текущий документ" w:history="1">
        <w:r>
          <w:rPr>
            <w:color w:val="0000FF"/>
          </w:rPr>
          <w:t>пункт 2.3</w:t>
        </w:r>
      </w:hyperlink>
      <w:r>
        <w:t xml:space="preserve"> настоящей методики);</w:t>
      </w:r>
    </w:p>
    <w:p w:rsidR="004D29D7" w:rsidRDefault="004D29D7" w:rsidP="004D29D7">
      <w:pPr>
        <w:pStyle w:val="ConsPlusNormal"/>
        <w:ind w:firstLine="540"/>
        <w:jc w:val="both"/>
      </w:pPr>
      <w:r>
        <w:rPr>
          <w:noProof/>
          <w:position w:val="-14"/>
        </w:rPr>
        <w:drawing>
          <wp:inline distT="0" distB="0" distL="0" distR="0">
            <wp:extent cx="266700" cy="2667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t xml:space="preserve"> - норматив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w:t>
      </w:r>
      <w:hyperlink w:anchor="Par178" w:tooltip="Ссылка на текущий документ" w:history="1">
        <w:r>
          <w:rPr>
            <w:color w:val="0000FF"/>
          </w:rPr>
          <w:t>пункт 2.4</w:t>
        </w:r>
      </w:hyperlink>
      <w:r>
        <w:t xml:space="preserve"> настоящей методики);</w:t>
      </w:r>
    </w:p>
    <w:p w:rsidR="004D29D7" w:rsidRDefault="004D29D7" w:rsidP="004D29D7">
      <w:pPr>
        <w:pStyle w:val="ConsPlusNormal"/>
        <w:ind w:firstLine="540"/>
        <w:jc w:val="both"/>
      </w:pPr>
      <w:r>
        <w:rPr>
          <w:noProof/>
          <w:position w:val="-12"/>
        </w:rPr>
        <w:drawing>
          <wp:inline distT="0" distB="0" distL="0" distR="0">
            <wp:extent cx="219075"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 норматив затрат на обеспечение расходов на средства обучения и воспитания, используемых при реализации Программы (</w:t>
      </w:r>
      <w:hyperlink w:anchor="Par203" w:tooltip="Ссылка на текущий документ" w:history="1">
        <w:r>
          <w:rPr>
            <w:color w:val="0000FF"/>
          </w:rPr>
          <w:t>пункт 2.5</w:t>
        </w:r>
      </w:hyperlink>
      <w:r>
        <w:t xml:space="preserve"> настоящей методики);</w:t>
      </w:r>
    </w:p>
    <w:p w:rsidR="004D29D7" w:rsidRDefault="004D29D7" w:rsidP="004D29D7">
      <w:pPr>
        <w:pStyle w:val="ConsPlusNormal"/>
        <w:ind w:firstLine="540"/>
        <w:jc w:val="both"/>
      </w:pPr>
      <w:r>
        <w:rPr>
          <w:noProof/>
          <w:position w:val="-12"/>
        </w:rPr>
        <w:drawing>
          <wp:inline distT="0" distB="0" distL="0" distR="0">
            <wp:extent cx="266700" cy="2381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t xml:space="preserve"> - норматив затрат на обеспечение дополнительного профессионального образования педагогическим работникам, реализующим Программу (</w:t>
      </w:r>
      <w:hyperlink w:anchor="Par204" w:tooltip="Ссылка на текущий документ" w:history="1">
        <w:r>
          <w:rPr>
            <w:color w:val="0000FF"/>
          </w:rPr>
          <w:t>пункт 2.6</w:t>
        </w:r>
      </w:hyperlink>
      <w:r>
        <w:t xml:space="preserve"> настоящей методики).</w:t>
      </w:r>
    </w:p>
    <w:p w:rsidR="004D29D7" w:rsidRDefault="004D29D7" w:rsidP="004D29D7">
      <w:pPr>
        <w:pStyle w:val="ConsPlusNormal"/>
        <w:ind w:firstLine="540"/>
        <w:jc w:val="both"/>
      </w:pPr>
      <w:bookmarkStart w:id="8" w:name="Par118"/>
      <w:bookmarkEnd w:id="8"/>
      <w:r>
        <w:t xml:space="preserve">2.2. Расчет норматива затрат на оплату труда и начислений на выплаты по оплате труда педагогических работников </w:t>
      </w:r>
      <w:r>
        <w:rPr>
          <w:noProof/>
          <w:position w:val="-12"/>
        </w:rPr>
        <w:drawing>
          <wp:inline distT="0" distB="0" distL="0" distR="0">
            <wp:extent cx="304800" cy="2381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304800" cy="238125"/>
                    </a:xfrm>
                    <a:prstGeom prst="rect">
                      <a:avLst/>
                    </a:prstGeom>
                    <a:noFill/>
                    <a:ln w="9525">
                      <a:noFill/>
                      <a:miter lim="800000"/>
                      <a:headEnd/>
                      <a:tailEnd/>
                    </a:ln>
                  </pic:spPr>
                </pic:pic>
              </a:graphicData>
            </a:graphic>
          </wp:inline>
        </w:drawing>
      </w:r>
      <w:r>
        <w:t xml:space="preserve"> осуществляется по формуле:</w:t>
      </w:r>
    </w:p>
    <w:p w:rsidR="004D29D7" w:rsidRDefault="004D29D7" w:rsidP="004D29D7">
      <w:pPr>
        <w:pStyle w:val="ConsPlusNormal"/>
        <w:ind w:firstLine="540"/>
        <w:jc w:val="both"/>
      </w:pPr>
    </w:p>
    <w:p w:rsidR="004D29D7" w:rsidRDefault="004D29D7" w:rsidP="004D29D7">
      <w:pPr>
        <w:pStyle w:val="ConsPlusNormal"/>
        <w:jc w:val="center"/>
      </w:pPr>
      <w:r>
        <w:rPr>
          <w:noProof/>
          <w:position w:val="-12"/>
        </w:rPr>
        <w:drawing>
          <wp:inline distT="0" distB="0" distL="0" distR="0">
            <wp:extent cx="3267075" cy="2381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3267075" cy="238125"/>
                    </a:xfrm>
                    <a:prstGeom prst="rect">
                      <a:avLst/>
                    </a:prstGeom>
                    <a:noFill/>
                    <a:ln w="9525">
                      <a:noFill/>
                      <a:miter lim="800000"/>
                      <a:headEnd/>
                      <a:tailEnd/>
                    </a:ln>
                  </pic:spPr>
                </pic:pic>
              </a:graphicData>
            </a:graphic>
          </wp:inline>
        </w:drawing>
      </w:r>
      <w:r>
        <w:t>,</w:t>
      </w:r>
    </w:p>
    <w:p w:rsidR="004D29D7" w:rsidRDefault="004D29D7" w:rsidP="004D29D7">
      <w:pPr>
        <w:pStyle w:val="ConsPlusNormal"/>
        <w:ind w:firstLine="540"/>
        <w:jc w:val="both"/>
      </w:pPr>
    </w:p>
    <w:p w:rsidR="004D29D7" w:rsidRDefault="004D29D7" w:rsidP="004D29D7">
      <w:pPr>
        <w:pStyle w:val="ConsPlusNormal"/>
        <w:ind w:firstLine="540"/>
        <w:jc w:val="both"/>
      </w:pPr>
      <w:r>
        <w:t>где:</w:t>
      </w:r>
    </w:p>
    <w:p w:rsidR="004D29D7" w:rsidRDefault="004D29D7" w:rsidP="004D29D7">
      <w:pPr>
        <w:pStyle w:val="ConsPlusNormal"/>
        <w:ind w:firstLine="540"/>
        <w:jc w:val="both"/>
      </w:pPr>
      <w:r>
        <w:rPr>
          <w:noProof/>
          <w:position w:val="-12"/>
        </w:rPr>
        <w:drawing>
          <wp:inline distT="0" distB="0" distL="0" distR="0">
            <wp:extent cx="409575" cy="23812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409575" cy="238125"/>
                    </a:xfrm>
                    <a:prstGeom prst="rect">
                      <a:avLst/>
                    </a:prstGeom>
                    <a:noFill/>
                    <a:ln w="9525">
                      <a:noFill/>
                      <a:miter lim="800000"/>
                      <a:headEnd/>
                      <a:tailEnd/>
                    </a:ln>
                  </pic:spPr>
                </pic:pic>
              </a:graphicData>
            </a:graphic>
          </wp:inline>
        </w:drawing>
      </w:r>
      <w:r>
        <w:t xml:space="preserve"> - норматив затрат на оплату труда и начислений </w:t>
      </w:r>
      <w:proofErr w:type="gramStart"/>
      <w:r>
        <w:t>на выплаты по оплате труда педагогических работников в расчете на услугу по реализации</w:t>
      </w:r>
      <w:proofErr w:type="gramEnd"/>
      <w:r>
        <w:t xml:space="preserve"> Программы в соответствии с ФГОС ДО &lt;1&gt; (</w:t>
      </w:r>
      <w:hyperlink w:anchor="Par128" w:tooltip="Ссылка на текущий документ" w:history="1">
        <w:r>
          <w:rPr>
            <w:color w:val="0000FF"/>
          </w:rPr>
          <w:t>пункт 2.2.1</w:t>
        </w:r>
      </w:hyperlink>
      <w:r>
        <w:t xml:space="preserve"> настоящей методики);</w:t>
      </w:r>
    </w:p>
    <w:p w:rsidR="004D29D7" w:rsidRDefault="004D29D7" w:rsidP="004D29D7">
      <w:pPr>
        <w:pStyle w:val="ConsPlusNormal"/>
        <w:ind w:firstLine="540"/>
        <w:jc w:val="both"/>
      </w:pPr>
      <w:r>
        <w:t>--------------------------------</w:t>
      </w:r>
    </w:p>
    <w:p w:rsidR="004D29D7" w:rsidRDefault="004D29D7" w:rsidP="004D29D7">
      <w:pPr>
        <w:pStyle w:val="ConsPlusNormal"/>
        <w:ind w:firstLine="540"/>
        <w:jc w:val="both"/>
      </w:pPr>
      <w:r>
        <w:t>&lt;1</w:t>
      </w:r>
      <w:proofErr w:type="gramStart"/>
      <w:r>
        <w:t>&gt; П</w:t>
      </w:r>
      <w:proofErr w:type="gramEnd"/>
      <w:r>
        <w:t xml:space="preserve">од услугой по реализации Программы в соответствии с ФГОС ДО понимается услуга по обучению и воспитанию детей в возрасте старше 5 лет в </w:t>
      </w:r>
      <w:proofErr w:type="spellStart"/>
      <w:r>
        <w:t>общеразвивающих</w:t>
      </w:r>
      <w:proofErr w:type="spellEnd"/>
      <w:r>
        <w:t xml:space="preserve"> группах с 12-часовым режимом пребывания, работающих 5 дней в неделю, 10 месяцев в году, в городской местности, в организациях с шестью группами.</w:t>
      </w:r>
    </w:p>
    <w:p w:rsidR="004D29D7" w:rsidRDefault="004D29D7" w:rsidP="004D29D7">
      <w:pPr>
        <w:pStyle w:val="ConsPlusNormal"/>
        <w:ind w:firstLine="540"/>
        <w:jc w:val="both"/>
      </w:pPr>
    </w:p>
    <w:p w:rsidR="004D29D7" w:rsidRDefault="004D29D7" w:rsidP="004D29D7">
      <w:pPr>
        <w:pStyle w:val="ConsPlusNormal"/>
        <w:ind w:firstLine="540"/>
        <w:jc w:val="both"/>
      </w:pPr>
      <w:r>
        <w:rPr>
          <w:noProof/>
          <w:position w:val="-12"/>
        </w:rPr>
        <w:drawing>
          <wp:inline distT="0" distB="0" distL="0" distR="0">
            <wp:extent cx="266700" cy="2381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t xml:space="preserve">, </w:t>
      </w:r>
      <w:r>
        <w:rPr>
          <w:noProof/>
          <w:position w:val="-12"/>
        </w:rPr>
        <w:drawing>
          <wp:inline distT="0" distB="0" distL="0" distR="0">
            <wp:extent cx="200025" cy="2381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t xml:space="preserve">, </w:t>
      </w:r>
      <w:r>
        <w:rPr>
          <w:noProof/>
          <w:position w:val="-12"/>
        </w:rPr>
        <w:drawing>
          <wp:inline distT="0" distB="0" distL="0" distR="0">
            <wp:extent cx="200025" cy="2381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t xml:space="preserve">, </w:t>
      </w:r>
      <w:r>
        <w:rPr>
          <w:noProof/>
          <w:position w:val="-12"/>
        </w:rPr>
        <w:drawing>
          <wp:inline distT="0" distB="0" distL="0" distR="0">
            <wp:extent cx="200025" cy="2381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t xml:space="preserve">, </w:t>
      </w:r>
      <w:r>
        <w:rPr>
          <w:noProof/>
          <w:position w:val="-12"/>
        </w:rPr>
        <w:drawing>
          <wp:inline distT="0" distB="0" distL="0" distR="0">
            <wp:extent cx="200025" cy="2381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t xml:space="preserve">, </w:t>
      </w:r>
      <w:r>
        <w:rPr>
          <w:noProof/>
          <w:position w:val="-12"/>
        </w:rPr>
        <w:drawing>
          <wp:inline distT="0" distB="0" distL="0" distR="0">
            <wp:extent cx="200025" cy="238125"/>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t xml:space="preserve"> - дифференцирующие коэффициенты для расчета норматива затрат на оплату труда и начислений на выплаты по оплате труда педагогических работников в расчете на одного воспитанника (</w:t>
      </w:r>
      <w:hyperlink w:anchor="Par144" w:tooltip="Ссылка на текущий документ" w:history="1">
        <w:r>
          <w:rPr>
            <w:color w:val="0000FF"/>
          </w:rPr>
          <w:t>пункт 2.2.2</w:t>
        </w:r>
      </w:hyperlink>
      <w:r>
        <w:t xml:space="preserve"> настоящей методики).</w:t>
      </w:r>
    </w:p>
    <w:p w:rsidR="004D29D7" w:rsidRDefault="004D29D7" w:rsidP="004D29D7">
      <w:pPr>
        <w:pStyle w:val="ConsPlusNormal"/>
        <w:ind w:firstLine="540"/>
        <w:jc w:val="both"/>
      </w:pPr>
      <w:bookmarkStart w:id="9" w:name="Par128"/>
      <w:bookmarkEnd w:id="9"/>
      <w:r>
        <w:t xml:space="preserve">2.2.1. Норматив затрат на оплату труда и начислений </w:t>
      </w:r>
      <w:proofErr w:type="gramStart"/>
      <w:r>
        <w:t>на выплаты по оплате труда педагогических работников в расчете на услугу по реализации</w:t>
      </w:r>
      <w:proofErr w:type="gramEnd"/>
      <w:r>
        <w:t xml:space="preserve"> Программы в соответствии с ФГОС ДО </w:t>
      </w:r>
      <w:r>
        <w:rPr>
          <w:noProof/>
          <w:position w:val="-12"/>
        </w:rPr>
        <w:drawing>
          <wp:inline distT="0" distB="0" distL="0" distR="0">
            <wp:extent cx="409575" cy="238125"/>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409575" cy="238125"/>
                    </a:xfrm>
                    <a:prstGeom prst="rect">
                      <a:avLst/>
                    </a:prstGeom>
                    <a:noFill/>
                    <a:ln w="9525">
                      <a:noFill/>
                      <a:miter lim="800000"/>
                      <a:headEnd/>
                      <a:tailEnd/>
                    </a:ln>
                  </pic:spPr>
                </pic:pic>
              </a:graphicData>
            </a:graphic>
          </wp:inline>
        </w:drawing>
      </w:r>
      <w:r>
        <w:t xml:space="preserve"> определяется по формуле:</w:t>
      </w:r>
    </w:p>
    <w:p w:rsidR="004D29D7" w:rsidRDefault="004D29D7" w:rsidP="004D29D7">
      <w:pPr>
        <w:pStyle w:val="ConsPlusNormal"/>
        <w:ind w:firstLine="540"/>
        <w:jc w:val="both"/>
      </w:pPr>
    </w:p>
    <w:p w:rsidR="004D29D7" w:rsidRDefault="004D29D7" w:rsidP="004D29D7">
      <w:pPr>
        <w:pStyle w:val="ConsPlusNormal"/>
        <w:jc w:val="center"/>
      </w:pPr>
      <w:r>
        <w:rPr>
          <w:noProof/>
          <w:position w:val="-14"/>
        </w:rPr>
        <w:drawing>
          <wp:inline distT="0" distB="0" distL="0" distR="0">
            <wp:extent cx="2514600" cy="2667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srcRect/>
                    <a:stretch>
                      <a:fillRect/>
                    </a:stretch>
                  </pic:blipFill>
                  <pic:spPr bwMode="auto">
                    <a:xfrm>
                      <a:off x="0" y="0"/>
                      <a:ext cx="2514600" cy="266700"/>
                    </a:xfrm>
                    <a:prstGeom prst="rect">
                      <a:avLst/>
                    </a:prstGeom>
                    <a:noFill/>
                    <a:ln w="9525">
                      <a:noFill/>
                      <a:miter lim="800000"/>
                      <a:headEnd/>
                      <a:tailEnd/>
                    </a:ln>
                  </pic:spPr>
                </pic:pic>
              </a:graphicData>
            </a:graphic>
          </wp:inline>
        </w:drawing>
      </w:r>
      <w:r>
        <w:t>,</w:t>
      </w:r>
    </w:p>
    <w:p w:rsidR="004D29D7" w:rsidRDefault="004D29D7" w:rsidP="004D29D7">
      <w:pPr>
        <w:pStyle w:val="ConsPlusNormal"/>
        <w:ind w:firstLine="540"/>
        <w:jc w:val="both"/>
      </w:pPr>
    </w:p>
    <w:p w:rsidR="004D29D7" w:rsidRDefault="004D29D7" w:rsidP="004D29D7">
      <w:pPr>
        <w:pStyle w:val="ConsPlusNormal"/>
        <w:ind w:firstLine="540"/>
        <w:jc w:val="both"/>
      </w:pPr>
      <w:r>
        <w:t>где:</w:t>
      </w:r>
    </w:p>
    <w:p w:rsidR="004D29D7" w:rsidRDefault="004D29D7" w:rsidP="004D29D7">
      <w:pPr>
        <w:pStyle w:val="ConsPlusNormal"/>
        <w:ind w:firstLine="540"/>
        <w:jc w:val="both"/>
      </w:pPr>
      <w:r>
        <w:rPr>
          <w:noProof/>
          <w:position w:val="-12"/>
        </w:rPr>
        <w:drawing>
          <wp:inline distT="0" distB="0" distL="0" distR="0">
            <wp:extent cx="295275" cy="238125"/>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srcRect/>
                    <a:stretch>
                      <a:fillRect/>
                    </a:stretch>
                  </pic:blipFill>
                  <pic:spPr bwMode="auto">
                    <a:xfrm>
                      <a:off x="0" y="0"/>
                      <a:ext cx="295275" cy="238125"/>
                    </a:xfrm>
                    <a:prstGeom prst="rect">
                      <a:avLst/>
                    </a:prstGeom>
                    <a:noFill/>
                    <a:ln w="9525">
                      <a:noFill/>
                      <a:miter lim="800000"/>
                      <a:headEnd/>
                      <a:tailEnd/>
                    </a:ln>
                  </pic:spPr>
                </pic:pic>
              </a:graphicData>
            </a:graphic>
          </wp:inline>
        </w:drawing>
      </w:r>
      <w:r>
        <w:t xml:space="preserve"> - расчетная потребность в количестве педагогических работников на оказание услуги по реализации Программы в соответствии с ФГОС </w:t>
      </w:r>
      <w:proofErr w:type="gramStart"/>
      <w:r>
        <w:t>ДО</w:t>
      </w:r>
      <w:proofErr w:type="gramEnd"/>
      <w:r>
        <w:t xml:space="preserve">. Рекомендуемый диапазон значений в расчете на одного воспитанника </w:t>
      </w:r>
      <w:r>
        <w:rPr>
          <w:noProof/>
          <w:position w:val="-12"/>
        </w:rPr>
        <w:drawing>
          <wp:inline distT="0" distB="0" distL="0" distR="0">
            <wp:extent cx="1143000" cy="2381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srcRect/>
                    <a:stretch>
                      <a:fillRect/>
                    </a:stretch>
                  </pic:blipFill>
                  <pic:spPr bwMode="auto">
                    <a:xfrm>
                      <a:off x="0" y="0"/>
                      <a:ext cx="1143000" cy="238125"/>
                    </a:xfrm>
                    <a:prstGeom prst="rect">
                      <a:avLst/>
                    </a:prstGeom>
                    <a:noFill/>
                    <a:ln w="9525">
                      <a:noFill/>
                      <a:miter lim="800000"/>
                      <a:headEnd/>
                      <a:tailEnd/>
                    </a:ln>
                  </pic:spPr>
                </pic:pic>
              </a:graphicData>
            </a:graphic>
          </wp:inline>
        </w:drawing>
      </w:r>
      <w:r>
        <w:t>;</w:t>
      </w:r>
    </w:p>
    <w:p w:rsidR="002830EC" w:rsidRDefault="002830EC" w:rsidP="002830EC">
      <w:pPr>
        <w:pStyle w:val="ConsPlusNormal"/>
        <w:ind w:firstLine="540"/>
        <w:jc w:val="both"/>
      </w:pPr>
      <w:r>
        <w:rPr>
          <w:noProof/>
          <w:position w:val="-14"/>
        </w:rPr>
        <w:drawing>
          <wp:inline distT="0" distB="0" distL="0" distR="0">
            <wp:extent cx="333375" cy="266700"/>
            <wp:effectExtent l="19050" t="0" r="9525" b="0"/>
            <wp:docPr id="946" name="Рисунок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a:blip r:embed="rId23"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r>
        <w:t xml:space="preserve"> - прогнозируемая среднемесячная заработная плата работников общего образования субъекта Российской Федерации на плановый финансовый период, скорректированная с учетом доплат за особые условия труда &lt;1&gt;, руб./мес.;</w:t>
      </w:r>
    </w:p>
    <w:p w:rsidR="002830EC" w:rsidRDefault="002830EC" w:rsidP="002830EC">
      <w:pPr>
        <w:pStyle w:val="ConsPlusNormal"/>
        <w:ind w:firstLine="540"/>
        <w:jc w:val="both"/>
      </w:pPr>
      <w:r>
        <w:t>--------------------------------</w:t>
      </w:r>
    </w:p>
    <w:p w:rsidR="002830EC" w:rsidRDefault="002830EC" w:rsidP="002830EC">
      <w:pPr>
        <w:pStyle w:val="ConsPlusNormal"/>
        <w:ind w:firstLine="540"/>
        <w:jc w:val="both"/>
      </w:pPr>
      <w:r>
        <w:t>&lt;1</w:t>
      </w:r>
      <w:proofErr w:type="gramStart"/>
      <w:r>
        <w:t>&gt; В</w:t>
      </w:r>
      <w:proofErr w:type="gramEnd"/>
      <w:r>
        <w:t xml:space="preserve"> том числе за работу в сельской местности, коррекционных группах, с учетом районных коэффициентов и северных надбавок, в случае если такие надбавки установлены.</w:t>
      </w:r>
    </w:p>
    <w:p w:rsidR="002830EC" w:rsidRDefault="002830EC" w:rsidP="002830EC">
      <w:pPr>
        <w:pStyle w:val="ConsPlusNormal"/>
        <w:ind w:firstLine="540"/>
        <w:jc w:val="both"/>
      </w:pPr>
    </w:p>
    <w:p w:rsidR="002830EC" w:rsidRDefault="002830EC" w:rsidP="002830EC">
      <w:pPr>
        <w:pStyle w:val="ConsPlusNormal"/>
        <w:ind w:firstLine="540"/>
        <w:jc w:val="both"/>
      </w:pPr>
      <w:r>
        <w:t>12 - количество месяцев в календарном году;</w:t>
      </w:r>
    </w:p>
    <w:p w:rsidR="002830EC" w:rsidRDefault="002830EC" w:rsidP="002830EC">
      <w:pPr>
        <w:pStyle w:val="ConsPlusNormal"/>
        <w:ind w:firstLine="540"/>
        <w:jc w:val="both"/>
      </w:pPr>
      <w:r>
        <w:rPr>
          <w:noProof/>
          <w:position w:val="-12"/>
        </w:rPr>
        <w:lastRenderedPageBreak/>
        <w:drawing>
          <wp:inline distT="0" distB="0" distL="0" distR="0">
            <wp:extent cx="219075" cy="238125"/>
            <wp:effectExtent l="19050" t="0" r="9525" b="0"/>
            <wp:docPr id="947" name="Рисунок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pic:cNvPicPr>
                      <a:picLocks noChangeAspect="1" noChangeArrowheads="1"/>
                    </pic:cNvPicPr>
                  </pic:nvPicPr>
                  <pic:blipFill>
                    <a:blip r:embed="rId24"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 коэффициент, учитывающий начисления на выплаты по оплате труда на плановый финансовый период;</w:t>
      </w:r>
    </w:p>
    <w:p w:rsidR="002830EC" w:rsidRDefault="002830EC" w:rsidP="002830EC">
      <w:pPr>
        <w:pStyle w:val="ConsPlusNormal"/>
        <w:ind w:firstLine="540"/>
        <w:jc w:val="both"/>
      </w:pPr>
      <w:r>
        <w:rPr>
          <w:noProof/>
          <w:position w:val="-12"/>
        </w:rPr>
        <w:drawing>
          <wp:inline distT="0" distB="0" distL="0" distR="0">
            <wp:extent cx="266700" cy="238125"/>
            <wp:effectExtent l="19050" t="0" r="0" b="0"/>
            <wp:docPr id="948" name="Рисунок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25"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t xml:space="preserve"> - коэффициент, учитывающий расходы на организацию дополнительного профессионального образования педагогических работников &lt;1&gt;. Рекомендуемый диапазон значений коэффициента в расчете на 1 воспитанника </w:t>
      </w:r>
      <w:r>
        <w:rPr>
          <w:noProof/>
          <w:position w:val="-12"/>
        </w:rPr>
        <w:drawing>
          <wp:inline distT="0" distB="0" distL="0" distR="0">
            <wp:extent cx="1047750" cy="238125"/>
            <wp:effectExtent l="19050" t="0" r="0" b="0"/>
            <wp:docPr id="949" name="Рисунок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pic:cNvPicPr>
                      <a:picLocks noChangeAspect="1" noChangeArrowheads="1"/>
                    </pic:cNvPicPr>
                  </pic:nvPicPr>
                  <pic:blipFill>
                    <a:blip r:embed="rId26" cstate="print"/>
                    <a:srcRect/>
                    <a:stretch>
                      <a:fillRect/>
                    </a:stretch>
                  </pic:blipFill>
                  <pic:spPr bwMode="auto">
                    <a:xfrm>
                      <a:off x="0" y="0"/>
                      <a:ext cx="1047750" cy="238125"/>
                    </a:xfrm>
                    <a:prstGeom prst="rect">
                      <a:avLst/>
                    </a:prstGeom>
                    <a:noFill/>
                    <a:ln w="9525">
                      <a:noFill/>
                      <a:miter lim="800000"/>
                      <a:headEnd/>
                      <a:tailEnd/>
                    </a:ln>
                  </pic:spPr>
                </pic:pic>
              </a:graphicData>
            </a:graphic>
          </wp:inline>
        </w:drawing>
      </w:r>
      <w:r>
        <w:t>.</w:t>
      </w:r>
    </w:p>
    <w:p w:rsidR="002830EC" w:rsidRDefault="002830EC" w:rsidP="002830EC">
      <w:pPr>
        <w:pStyle w:val="ConsPlusNormal"/>
        <w:ind w:firstLine="540"/>
        <w:jc w:val="both"/>
      </w:pPr>
      <w:r>
        <w:t>--------------------------------</w:t>
      </w:r>
    </w:p>
    <w:p w:rsidR="002830EC" w:rsidRDefault="002830EC" w:rsidP="002830EC">
      <w:pPr>
        <w:pStyle w:val="ConsPlusNormal"/>
        <w:ind w:firstLine="540"/>
        <w:jc w:val="both"/>
      </w:pPr>
      <w:r>
        <w:t>&lt;1</w:t>
      </w:r>
      <w:proofErr w:type="gramStart"/>
      <w:r>
        <w:t>&gt; В</w:t>
      </w:r>
      <w:proofErr w:type="gramEnd"/>
      <w:r>
        <w:t>ключая расходы на оплату труда услуг дополнительного профессионального образования и расходы, связанные с прерыванием образовательной деятельности педагогического работника на время прохождения им обучения.</w:t>
      </w:r>
    </w:p>
    <w:p w:rsidR="002830EC" w:rsidRDefault="002830EC" w:rsidP="002830EC">
      <w:pPr>
        <w:pStyle w:val="ConsPlusNormal"/>
        <w:ind w:firstLine="540"/>
        <w:jc w:val="both"/>
      </w:pPr>
    </w:p>
    <w:p w:rsidR="002830EC" w:rsidRDefault="002830EC" w:rsidP="002830EC">
      <w:pPr>
        <w:pStyle w:val="ConsPlusNormal"/>
        <w:ind w:firstLine="540"/>
        <w:jc w:val="both"/>
      </w:pPr>
      <w:bookmarkStart w:id="10" w:name="Par144"/>
      <w:bookmarkEnd w:id="10"/>
      <w:r>
        <w:t>2.2.2. В состав дифференцирующих коэффициентов &lt;1&gt; для расчета норматива затрат на оплату труда и начислений на выплаты по оплате труда педагогических работников входят следующие коэффициенты:</w:t>
      </w:r>
    </w:p>
    <w:p w:rsidR="002830EC" w:rsidRDefault="002830EC" w:rsidP="002830EC">
      <w:pPr>
        <w:pStyle w:val="ConsPlusNormal"/>
        <w:ind w:firstLine="540"/>
        <w:jc w:val="both"/>
      </w:pPr>
      <w:r>
        <w:t>--------------------------------</w:t>
      </w:r>
    </w:p>
    <w:p w:rsidR="002830EC" w:rsidRDefault="002830EC" w:rsidP="002830EC">
      <w:pPr>
        <w:pStyle w:val="ConsPlusNormal"/>
        <w:ind w:firstLine="540"/>
        <w:jc w:val="both"/>
      </w:pPr>
      <w:r>
        <w:t>&lt;1</w:t>
      </w:r>
      <w:proofErr w:type="gramStart"/>
      <w:r>
        <w:t>&gt; П</w:t>
      </w:r>
      <w:proofErr w:type="gramEnd"/>
      <w:r>
        <w:t xml:space="preserve">ри установлении коэффициентов учитываются в том числе Постановление Минтруда России от 21 апреля 1993 г. N 88 "Об утверждении Нормативов по определению численности персонала, занятого обслуживанием дошкольных учреждений (ясли, ясли-сады, детские сады)", постановление Главного государственного санитарного врача Российской Федерации от 15 мая 2013 г. N 26 "Об утверждении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2830EC" w:rsidRDefault="002830EC" w:rsidP="002830EC">
      <w:pPr>
        <w:pStyle w:val="ConsPlusNormal"/>
        <w:ind w:firstLine="540"/>
        <w:jc w:val="both"/>
      </w:pPr>
    </w:p>
    <w:p w:rsidR="002830EC" w:rsidRDefault="002830EC" w:rsidP="002830EC">
      <w:pPr>
        <w:pStyle w:val="ConsPlusNormal"/>
        <w:ind w:firstLine="540"/>
        <w:jc w:val="both"/>
      </w:pPr>
      <w:r>
        <w:rPr>
          <w:noProof/>
          <w:position w:val="-12"/>
        </w:rPr>
        <w:drawing>
          <wp:inline distT="0" distB="0" distL="0" distR="0">
            <wp:extent cx="266700" cy="238125"/>
            <wp:effectExtent l="19050" t="0" r="0" b="0"/>
            <wp:docPr id="950" name="Рисунок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pic:cNvPicPr>
                      <a:picLocks noChangeAspect="1" noChangeArrowheads="1"/>
                    </pic:cNvPicPr>
                  </pic:nvPicPr>
                  <pic:blipFill>
                    <a:blip r:embed="rId14"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t xml:space="preserve"> - коэффициент, учитывающий повышенную стоимость услуги по реализации программы в сельской местности;</w:t>
      </w:r>
    </w:p>
    <w:p w:rsidR="002830EC" w:rsidRDefault="002830EC" w:rsidP="002830EC">
      <w:pPr>
        <w:pStyle w:val="ConsPlusNormal"/>
        <w:ind w:firstLine="540"/>
        <w:jc w:val="both"/>
      </w:pPr>
      <w:r>
        <w:rPr>
          <w:noProof/>
          <w:position w:val="-12"/>
        </w:rPr>
        <w:drawing>
          <wp:inline distT="0" distB="0" distL="0" distR="0">
            <wp:extent cx="200025" cy="238125"/>
            <wp:effectExtent l="19050" t="0" r="0" b="0"/>
            <wp:docPr id="951" name="Рисунок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pic:cNvPicPr>
                      <a:picLocks noChangeAspect="1" noChangeArrowheads="1"/>
                    </pic:cNvPicPr>
                  </pic:nvPicPr>
                  <pic:blipFill>
                    <a:blip r:embed="rId15"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t xml:space="preserve"> - коэффициент, учитывающий возраст воспитанников;</w:t>
      </w:r>
    </w:p>
    <w:p w:rsidR="002830EC" w:rsidRDefault="002830EC" w:rsidP="002830EC">
      <w:pPr>
        <w:pStyle w:val="ConsPlusNormal"/>
        <w:ind w:firstLine="540"/>
        <w:jc w:val="both"/>
      </w:pPr>
      <w:r>
        <w:rPr>
          <w:noProof/>
          <w:position w:val="-12"/>
        </w:rPr>
        <w:drawing>
          <wp:inline distT="0" distB="0" distL="0" distR="0">
            <wp:extent cx="200025" cy="238125"/>
            <wp:effectExtent l="19050" t="0" r="0" b="0"/>
            <wp:docPr id="952" name="Рисунок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pic:cNvPicPr>
                      <a:picLocks noChangeAspect="1" noChangeArrowheads="1"/>
                    </pic:cNvPicPr>
                  </pic:nvPicPr>
                  <pic:blipFill>
                    <a:blip r:embed="rId16"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t xml:space="preserve"> - коэффициент, учитывающий длительность пребывания воспитанников в группе;</w:t>
      </w:r>
    </w:p>
    <w:p w:rsidR="002830EC" w:rsidRDefault="002830EC" w:rsidP="002830EC">
      <w:pPr>
        <w:pStyle w:val="ConsPlusNormal"/>
        <w:ind w:firstLine="540"/>
        <w:jc w:val="both"/>
      </w:pPr>
      <w:r>
        <w:rPr>
          <w:noProof/>
          <w:position w:val="-12"/>
        </w:rPr>
        <w:drawing>
          <wp:inline distT="0" distB="0" distL="0" distR="0">
            <wp:extent cx="200025" cy="238125"/>
            <wp:effectExtent l="19050" t="0" r="0" b="0"/>
            <wp:docPr id="953" name="Рисунок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pic:cNvPicPr>
                      <a:picLocks noChangeAspect="1" noChangeArrowheads="1"/>
                    </pic:cNvPicPr>
                  </pic:nvPicPr>
                  <pic:blipFill>
                    <a:blip r:embed="rId17"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t xml:space="preserve"> - коэффициент, учитывающий деятельность по квалифицированной коррекции недостатков в физическом и (или) психическом развитии воспитанников;</w:t>
      </w:r>
    </w:p>
    <w:p w:rsidR="002830EC" w:rsidRDefault="002830EC" w:rsidP="002830EC">
      <w:pPr>
        <w:pStyle w:val="ConsPlusNormal"/>
        <w:ind w:firstLine="540"/>
        <w:jc w:val="both"/>
      </w:pPr>
      <w:r>
        <w:rPr>
          <w:noProof/>
          <w:position w:val="-12"/>
        </w:rPr>
        <w:drawing>
          <wp:inline distT="0" distB="0" distL="0" distR="0">
            <wp:extent cx="200025" cy="238125"/>
            <wp:effectExtent l="19050" t="0" r="0" b="0"/>
            <wp:docPr id="954" name="Рисунок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spect="1" noChangeArrowheads="1"/>
                    </pic:cNvPicPr>
                  </pic:nvPicPr>
                  <pic:blipFill>
                    <a:blip r:embed="rId18"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t xml:space="preserve"> - коэффициент, учитывающий режим работы организации;</w:t>
      </w:r>
    </w:p>
    <w:p w:rsidR="002830EC" w:rsidRDefault="002830EC" w:rsidP="002830EC">
      <w:pPr>
        <w:pStyle w:val="ConsPlusNormal"/>
        <w:ind w:firstLine="540"/>
        <w:jc w:val="both"/>
      </w:pPr>
      <w:r>
        <w:rPr>
          <w:noProof/>
          <w:position w:val="-12"/>
        </w:rPr>
        <w:drawing>
          <wp:inline distT="0" distB="0" distL="0" distR="0">
            <wp:extent cx="200025" cy="238125"/>
            <wp:effectExtent l="19050" t="0" r="9525" b="0"/>
            <wp:docPr id="955" name="Рисунок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pic:cNvPicPr>
                      <a:picLocks noChangeAspect="1" noChangeArrowheads="1"/>
                    </pic:cNvPicPr>
                  </pic:nvPicPr>
                  <pic:blipFill>
                    <a:blip r:embed="rId19" cstate="print"/>
                    <a:srcRect/>
                    <a:stretch>
                      <a:fillRect/>
                    </a:stretch>
                  </pic:blipFill>
                  <pic:spPr bwMode="auto">
                    <a:xfrm>
                      <a:off x="0" y="0"/>
                      <a:ext cx="200025" cy="238125"/>
                    </a:xfrm>
                    <a:prstGeom prst="rect">
                      <a:avLst/>
                    </a:prstGeom>
                    <a:noFill/>
                    <a:ln w="9525">
                      <a:noFill/>
                      <a:miter lim="800000"/>
                      <a:headEnd/>
                      <a:tailEnd/>
                    </a:ln>
                  </pic:spPr>
                </pic:pic>
              </a:graphicData>
            </a:graphic>
          </wp:inline>
        </w:drawing>
      </w:r>
      <w:r>
        <w:t xml:space="preserve"> - коэффициент, учитывающий продолжительность работы организации.</w:t>
      </w:r>
    </w:p>
    <w:p w:rsidR="002830EC" w:rsidRDefault="002830EC" w:rsidP="002830EC">
      <w:pPr>
        <w:pStyle w:val="ConsPlusNormal"/>
        <w:ind w:firstLine="540"/>
        <w:jc w:val="both"/>
      </w:pPr>
      <w:bookmarkStart w:id="11" w:name="Par154"/>
      <w:bookmarkEnd w:id="11"/>
      <w:r>
        <w:t xml:space="preserve">2.3. Расчет норматива затрат на оплату труда и начислений на выплаты по оплате труда учебно-вспомогательных работников </w:t>
      </w:r>
      <w:r>
        <w:rPr>
          <w:noProof/>
          <w:position w:val="-14"/>
        </w:rPr>
        <w:drawing>
          <wp:inline distT="0" distB="0" distL="0" distR="0">
            <wp:extent cx="304800" cy="266700"/>
            <wp:effectExtent l="19050" t="0" r="0" b="0"/>
            <wp:docPr id="956" name="Рисунок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pic:cNvPicPr>
                      <a:picLocks noChangeAspect="1" noChangeArrowheads="1"/>
                    </pic:cNvPicPr>
                  </pic:nvPicPr>
                  <pic:blipFill>
                    <a:blip r:embed="rId27" cstate="print"/>
                    <a:srcRect/>
                    <a:stretch>
                      <a:fillRect/>
                    </a:stretch>
                  </pic:blipFill>
                  <pic:spPr bwMode="auto">
                    <a:xfrm>
                      <a:off x="0" y="0"/>
                      <a:ext cx="304800" cy="266700"/>
                    </a:xfrm>
                    <a:prstGeom prst="rect">
                      <a:avLst/>
                    </a:prstGeom>
                    <a:noFill/>
                    <a:ln w="9525">
                      <a:noFill/>
                      <a:miter lim="800000"/>
                      <a:headEnd/>
                      <a:tailEnd/>
                    </a:ln>
                  </pic:spPr>
                </pic:pic>
              </a:graphicData>
            </a:graphic>
          </wp:inline>
        </w:drawing>
      </w:r>
      <w:r>
        <w:t xml:space="preserve"> осуществляется по формуле:</w:t>
      </w:r>
    </w:p>
    <w:p w:rsidR="002830EC" w:rsidRDefault="002830EC" w:rsidP="002830EC">
      <w:pPr>
        <w:pStyle w:val="ConsPlusNormal"/>
        <w:ind w:firstLine="540"/>
        <w:jc w:val="both"/>
      </w:pPr>
    </w:p>
    <w:p w:rsidR="002830EC" w:rsidRDefault="002830EC" w:rsidP="002830EC">
      <w:pPr>
        <w:pStyle w:val="ConsPlusNormal"/>
        <w:jc w:val="center"/>
      </w:pPr>
      <w:r>
        <w:rPr>
          <w:noProof/>
          <w:position w:val="-14"/>
        </w:rPr>
        <w:drawing>
          <wp:inline distT="0" distB="0" distL="0" distR="0">
            <wp:extent cx="3009900" cy="266700"/>
            <wp:effectExtent l="19050" t="0" r="0" b="0"/>
            <wp:docPr id="957" name="Рисунок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pic:cNvPicPr>
                      <a:picLocks noChangeAspect="1" noChangeArrowheads="1"/>
                    </pic:cNvPicPr>
                  </pic:nvPicPr>
                  <pic:blipFill>
                    <a:blip r:embed="rId28" cstate="print"/>
                    <a:srcRect/>
                    <a:stretch>
                      <a:fillRect/>
                    </a:stretch>
                  </pic:blipFill>
                  <pic:spPr bwMode="auto">
                    <a:xfrm>
                      <a:off x="0" y="0"/>
                      <a:ext cx="3009900" cy="266700"/>
                    </a:xfrm>
                    <a:prstGeom prst="rect">
                      <a:avLst/>
                    </a:prstGeom>
                    <a:noFill/>
                    <a:ln w="9525">
                      <a:noFill/>
                      <a:miter lim="800000"/>
                      <a:headEnd/>
                      <a:tailEnd/>
                    </a:ln>
                  </pic:spPr>
                </pic:pic>
              </a:graphicData>
            </a:graphic>
          </wp:inline>
        </w:drawing>
      </w:r>
      <w:r>
        <w:t>,</w:t>
      </w:r>
    </w:p>
    <w:p w:rsidR="002830EC" w:rsidRDefault="002830EC" w:rsidP="002830EC">
      <w:pPr>
        <w:pStyle w:val="ConsPlusNormal"/>
        <w:ind w:firstLine="540"/>
        <w:jc w:val="both"/>
      </w:pPr>
    </w:p>
    <w:p w:rsidR="002830EC" w:rsidRDefault="002830EC" w:rsidP="002830EC">
      <w:pPr>
        <w:pStyle w:val="ConsPlusNormal"/>
        <w:ind w:firstLine="540"/>
        <w:jc w:val="both"/>
      </w:pPr>
      <w:r>
        <w:t>где:</w:t>
      </w:r>
    </w:p>
    <w:p w:rsidR="002830EC" w:rsidRDefault="002830EC" w:rsidP="002830EC">
      <w:pPr>
        <w:pStyle w:val="ConsPlusNormal"/>
        <w:ind w:firstLine="540"/>
        <w:jc w:val="both"/>
      </w:pPr>
      <w:r>
        <w:rPr>
          <w:noProof/>
          <w:position w:val="-12"/>
        </w:rPr>
        <w:drawing>
          <wp:inline distT="0" distB="0" distL="0" distR="0">
            <wp:extent cx="342900" cy="238125"/>
            <wp:effectExtent l="19050" t="0" r="0" b="0"/>
            <wp:docPr id="958" name="Рисунок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pic:cNvPicPr>
                      <a:picLocks noChangeAspect="1" noChangeArrowheads="1"/>
                    </pic:cNvPicPr>
                  </pic:nvPicPr>
                  <pic:blipFill>
                    <a:blip r:embed="rId29"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t xml:space="preserve"> - норматив затрат на оплату труда и начислений на выплаты по оплате труда учебно-вспомогательных работников в расчете на услугу по реализации Программы в соответствии с ФГОС </w:t>
      </w:r>
      <w:proofErr w:type="gramStart"/>
      <w:r>
        <w:t>ДО</w:t>
      </w:r>
      <w:proofErr w:type="gramEnd"/>
      <w:r>
        <w:t xml:space="preserve"> (</w:t>
      </w:r>
      <w:hyperlink w:anchor="Par161" w:tooltip="Ссылка на текущий документ" w:history="1">
        <w:proofErr w:type="gramStart"/>
        <w:r>
          <w:rPr>
            <w:color w:val="0000FF"/>
          </w:rPr>
          <w:t>пункт</w:t>
        </w:r>
        <w:proofErr w:type="gramEnd"/>
        <w:r>
          <w:rPr>
            <w:color w:val="0000FF"/>
          </w:rPr>
          <w:t xml:space="preserve"> 2.3.1</w:t>
        </w:r>
      </w:hyperlink>
      <w:r>
        <w:t xml:space="preserve"> настоящей методики);</w:t>
      </w:r>
    </w:p>
    <w:p w:rsidR="00F81020" w:rsidRDefault="002830EC" w:rsidP="00F81020">
      <w:pPr>
        <w:pStyle w:val="ConsPlusNormal"/>
        <w:ind w:firstLine="540"/>
        <w:jc w:val="both"/>
      </w:pPr>
      <w:r>
        <w:rPr>
          <w:noProof/>
          <w:position w:val="-12"/>
        </w:rPr>
        <w:drawing>
          <wp:inline distT="0" distB="0" distL="0" distR="0">
            <wp:extent cx="161925" cy="238125"/>
            <wp:effectExtent l="19050" t="0" r="9525" b="0"/>
            <wp:docPr id="959" name="Рисунок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pic:cNvPicPr>
                      <a:picLocks noChangeAspect="1" noChangeArrowheads="1"/>
                    </pic:cNvPicPr>
                  </pic:nvPicPr>
                  <pic:blipFill>
                    <a:blip r:embed="rId30" cstate="print"/>
                    <a:srcRect/>
                    <a:stretch>
                      <a:fillRect/>
                    </a:stretch>
                  </pic:blipFill>
                  <pic:spPr bwMode="auto">
                    <a:xfrm>
                      <a:off x="0" y="0"/>
                      <a:ext cx="161925" cy="238125"/>
                    </a:xfrm>
                    <a:prstGeom prst="rect">
                      <a:avLst/>
                    </a:prstGeom>
                    <a:noFill/>
                    <a:ln w="9525">
                      <a:noFill/>
                      <a:miter lim="800000"/>
                      <a:headEnd/>
                      <a:tailEnd/>
                    </a:ln>
                  </pic:spPr>
                </pic:pic>
              </a:graphicData>
            </a:graphic>
          </wp:inline>
        </w:drawing>
      </w:r>
      <w:r>
        <w:t xml:space="preserve">, </w:t>
      </w:r>
      <w:r>
        <w:rPr>
          <w:noProof/>
          <w:position w:val="-12"/>
        </w:rPr>
        <w:drawing>
          <wp:inline distT="0" distB="0" distL="0" distR="0">
            <wp:extent cx="190500" cy="238125"/>
            <wp:effectExtent l="19050" t="0" r="0" b="0"/>
            <wp:docPr id="960" name="Рисунок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pic:cNvPicPr>
                      <a:picLocks noChangeAspect="1" noChangeArrowheads="1"/>
                    </pic:cNvPicPr>
                  </pic:nvPicPr>
                  <pic:blipFill>
                    <a:blip r:embed="rId31"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t xml:space="preserve">, </w:t>
      </w:r>
      <w:r>
        <w:rPr>
          <w:noProof/>
          <w:position w:val="-12"/>
        </w:rPr>
        <w:drawing>
          <wp:inline distT="0" distB="0" distL="0" distR="0">
            <wp:extent cx="190500" cy="238125"/>
            <wp:effectExtent l="19050" t="0" r="0" b="0"/>
            <wp:docPr id="961" name="Рисунок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pic:cNvPicPr>
                      <a:picLocks noChangeAspect="1" noChangeArrowheads="1"/>
                    </pic:cNvPicPr>
                  </pic:nvPicPr>
                  <pic:blipFill>
                    <a:blip r:embed="rId32"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t xml:space="preserve">, </w:t>
      </w:r>
      <w:r>
        <w:rPr>
          <w:noProof/>
          <w:position w:val="-12"/>
        </w:rPr>
        <w:drawing>
          <wp:inline distT="0" distB="0" distL="0" distR="0">
            <wp:extent cx="190500" cy="238125"/>
            <wp:effectExtent l="19050" t="0" r="0" b="0"/>
            <wp:docPr id="962" name="Рисунок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pic:cNvPicPr>
                      <a:picLocks noChangeAspect="1" noChangeArrowheads="1"/>
                    </pic:cNvPicPr>
                  </pic:nvPicPr>
                  <pic:blipFill>
                    <a:blip r:embed="rId33"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t xml:space="preserve">, </w:t>
      </w:r>
      <w:r>
        <w:rPr>
          <w:noProof/>
          <w:position w:val="-12"/>
        </w:rPr>
        <w:drawing>
          <wp:inline distT="0" distB="0" distL="0" distR="0">
            <wp:extent cx="190500" cy="238125"/>
            <wp:effectExtent l="19050" t="0" r="0" b="0"/>
            <wp:docPr id="963" name="Рисунок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pic:cNvPicPr>
                      <a:picLocks noChangeAspect="1" noChangeArrowheads="1"/>
                    </pic:cNvPicPr>
                  </pic:nvPicPr>
                  <pic:blipFill>
                    <a:blip r:embed="rId34"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t xml:space="preserve">, </w:t>
      </w:r>
      <w:r>
        <w:rPr>
          <w:noProof/>
          <w:position w:val="-12"/>
        </w:rPr>
        <w:drawing>
          <wp:inline distT="0" distB="0" distL="0" distR="0">
            <wp:extent cx="190500" cy="238125"/>
            <wp:effectExtent l="19050" t="0" r="0" b="0"/>
            <wp:docPr id="964" name="Рисунок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pic:cNvPicPr>
                      <a:picLocks noChangeAspect="1" noChangeArrowheads="1"/>
                    </pic:cNvPicPr>
                  </pic:nvPicPr>
                  <pic:blipFill>
                    <a:blip r:embed="rId35"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t xml:space="preserve"> - дифференцирующие коэффициенты для расчета норматива затрат на</w:t>
      </w:r>
      <w:r w:rsidR="00F81020">
        <w:t xml:space="preserve"> оплату труда и начислений на выплаты по оплате труда учебно-вспомогательных работников (</w:t>
      </w:r>
      <w:hyperlink w:anchor="Par171" w:tooltip="Ссылка на текущий документ" w:history="1">
        <w:r w:rsidR="00F81020">
          <w:rPr>
            <w:color w:val="0000FF"/>
          </w:rPr>
          <w:t>пункт 2.3.2</w:t>
        </w:r>
      </w:hyperlink>
      <w:r w:rsidR="00F81020">
        <w:t xml:space="preserve"> настоящей методики).</w:t>
      </w:r>
    </w:p>
    <w:p w:rsidR="00F81020" w:rsidRDefault="00F81020" w:rsidP="00F81020">
      <w:pPr>
        <w:pStyle w:val="ConsPlusNormal"/>
        <w:ind w:firstLine="540"/>
        <w:jc w:val="both"/>
      </w:pPr>
      <w:bookmarkStart w:id="12" w:name="Par161"/>
      <w:bookmarkEnd w:id="12"/>
      <w:r>
        <w:t xml:space="preserve">2.3.1. Норматив затрат на оплату труда и начислений на выплаты по оплате труда учебно-вспомогательных работников в расчете на услугу по реализации Программы в соответствии с ФГОС </w:t>
      </w:r>
      <w:proofErr w:type="gramStart"/>
      <w:r>
        <w:t>ДО</w:t>
      </w:r>
      <w:proofErr w:type="gramEnd"/>
      <w:r>
        <w:t xml:space="preserve"> </w:t>
      </w:r>
      <w:r>
        <w:rPr>
          <w:noProof/>
          <w:position w:val="-12"/>
        </w:rPr>
        <w:drawing>
          <wp:inline distT="0" distB="0" distL="0" distR="0">
            <wp:extent cx="342900" cy="238125"/>
            <wp:effectExtent l="19050" t="0" r="0" b="0"/>
            <wp:docPr id="1725" name="Рисунок 1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5"/>
                    <pic:cNvPicPr>
                      <a:picLocks noChangeAspect="1" noChangeArrowheads="1"/>
                    </pic:cNvPicPr>
                  </pic:nvPicPr>
                  <pic:blipFill>
                    <a:blip r:embed="rId36" cstate="print"/>
                    <a:srcRect/>
                    <a:stretch>
                      <a:fillRect/>
                    </a:stretch>
                  </pic:blipFill>
                  <pic:spPr bwMode="auto">
                    <a:xfrm>
                      <a:off x="0" y="0"/>
                      <a:ext cx="342900" cy="238125"/>
                    </a:xfrm>
                    <a:prstGeom prst="rect">
                      <a:avLst/>
                    </a:prstGeom>
                    <a:noFill/>
                    <a:ln w="9525">
                      <a:noFill/>
                      <a:miter lim="800000"/>
                      <a:headEnd/>
                      <a:tailEnd/>
                    </a:ln>
                  </pic:spPr>
                </pic:pic>
              </a:graphicData>
            </a:graphic>
          </wp:inline>
        </w:drawing>
      </w:r>
      <w:r>
        <w:t xml:space="preserve"> определяется по формуле:</w:t>
      </w:r>
    </w:p>
    <w:p w:rsidR="00F81020" w:rsidRDefault="00F81020" w:rsidP="00F81020">
      <w:pPr>
        <w:pStyle w:val="ConsPlusNormal"/>
        <w:ind w:firstLine="540"/>
        <w:jc w:val="both"/>
      </w:pPr>
    </w:p>
    <w:p w:rsidR="00F81020" w:rsidRDefault="00F81020" w:rsidP="00F81020">
      <w:pPr>
        <w:pStyle w:val="ConsPlusNormal"/>
        <w:jc w:val="center"/>
      </w:pPr>
      <w:r>
        <w:rPr>
          <w:noProof/>
          <w:position w:val="-14"/>
        </w:rPr>
        <w:drawing>
          <wp:inline distT="0" distB="0" distL="0" distR="0">
            <wp:extent cx="2447925" cy="266700"/>
            <wp:effectExtent l="19050" t="0" r="9525" b="0"/>
            <wp:docPr id="1726" name="Рисунок 1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pic:cNvPicPr>
                      <a:picLocks noChangeAspect="1" noChangeArrowheads="1"/>
                    </pic:cNvPicPr>
                  </pic:nvPicPr>
                  <pic:blipFill>
                    <a:blip r:embed="rId37" cstate="print"/>
                    <a:srcRect/>
                    <a:stretch>
                      <a:fillRect/>
                    </a:stretch>
                  </pic:blipFill>
                  <pic:spPr bwMode="auto">
                    <a:xfrm>
                      <a:off x="0" y="0"/>
                      <a:ext cx="2447925" cy="266700"/>
                    </a:xfrm>
                    <a:prstGeom prst="rect">
                      <a:avLst/>
                    </a:prstGeom>
                    <a:noFill/>
                    <a:ln w="9525">
                      <a:noFill/>
                      <a:miter lim="800000"/>
                      <a:headEnd/>
                      <a:tailEnd/>
                    </a:ln>
                  </pic:spPr>
                </pic:pic>
              </a:graphicData>
            </a:graphic>
          </wp:inline>
        </w:drawing>
      </w:r>
      <w:r>
        <w:t>,</w:t>
      </w:r>
    </w:p>
    <w:p w:rsidR="00F81020" w:rsidRDefault="00F81020" w:rsidP="00F81020">
      <w:pPr>
        <w:pStyle w:val="ConsPlusNormal"/>
        <w:ind w:firstLine="540"/>
        <w:jc w:val="both"/>
      </w:pPr>
    </w:p>
    <w:p w:rsidR="00F81020" w:rsidRDefault="00F81020" w:rsidP="00F81020">
      <w:pPr>
        <w:pStyle w:val="ConsPlusNormal"/>
        <w:ind w:firstLine="540"/>
        <w:jc w:val="both"/>
      </w:pPr>
      <w:r>
        <w:t>где:</w:t>
      </w:r>
    </w:p>
    <w:p w:rsidR="00F81020" w:rsidRDefault="00F81020" w:rsidP="00F81020">
      <w:pPr>
        <w:pStyle w:val="ConsPlusNormal"/>
        <w:ind w:firstLine="540"/>
        <w:jc w:val="both"/>
      </w:pPr>
      <w:r>
        <w:rPr>
          <w:noProof/>
          <w:position w:val="-14"/>
        </w:rPr>
        <w:drawing>
          <wp:inline distT="0" distB="0" distL="0" distR="0">
            <wp:extent cx="266700" cy="266700"/>
            <wp:effectExtent l="0" t="0" r="0" b="0"/>
            <wp:docPr id="1727" name="Рисунок 1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7"/>
                    <pic:cNvPicPr>
                      <a:picLocks noChangeAspect="1" noChangeArrowheads="1"/>
                    </pic:cNvPicPr>
                  </pic:nvPicPr>
                  <pic:blipFill>
                    <a:blip r:embed="rId38"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t xml:space="preserve"> - прогнозируемое соотношение средней заработной платы учебно-вспомогательного персонала и педагогических работников на плановый финансовый период. Рекомендуемый </w:t>
      </w:r>
      <w:r>
        <w:lastRenderedPageBreak/>
        <w:t xml:space="preserve">диапазон значений в расчете на одного воспитанника </w:t>
      </w:r>
      <w:r>
        <w:rPr>
          <w:noProof/>
          <w:position w:val="-14"/>
        </w:rPr>
        <w:drawing>
          <wp:inline distT="0" distB="0" distL="0" distR="0">
            <wp:extent cx="1076325" cy="266700"/>
            <wp:effectExtent l="0" t="0" r="9525" b="0"/>
            <wp:docPr id="1728" name="Рисунок 1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
                    <pic:cNvPicPr>
                      <a:picLocks noChangeAspect="1" noChangeArrowheads="1"/>
                    </pic:cNvPicPr>
                  </pic:nvPicPr>
                  <pic:blipFill>
                    <a:blip r:embed="rId39" cstate="print"/>
                    <a:srcRect/>
                    <a:stretch>
                      <a:fillRect/>
                    </a:stretch>
                  </pic:blipFill>
                  <pic:spPr bwMode="auto">
                    <a:xfrm>
                      <a:off x="0" y="0"/>
                      <a:ext cx="1076325" cy="266700"/>
                    </a:xfrm>
                    <a:prstGeom prst="rect">
                      <a:avLst/>
                    </a:prstGeom>
                    <a:noFill/>
                    <a:ln w="9525">
                      <a:noFill/>
                      <a:miter lim="800000"/>
                      <a:headEnd/>
                      <a:tailEnd/>
                    </a:ln>
                  </pic:spPr>
                </pic:pic>
              </a:graphicData>
            </a:graphic>
          </wp:inline>
        </w:drawing>
      </w:r>
      <w:r>
        <w:t>;</w:t>
      </w:r>
    </w:p>
    <w:p w:rsidR="00F81020" w:rsidRDefault="00F81020" w:rsidP="00F81020">
      <w:pPr>
        <w:pStyle w:val="ConsPlusNormal"/>
        <w:ind w:firstLine="540"/>
        <w:jc w:val="both"/>
      </w:pPr>
      <w:r>
        <w:rPr>
          <w:noProof/>
          <w:position w:val="-14"/>
        </w:rPr>
        <w:drawing>
          <wp:inline distT="0" distB="0" distL="0" distR="0">
            <wp:extent cx="295275" cy="266700"/>
            <wp:effectExtent l="0" t="0" r="0" b="0"/>
            <wp:docPr id="1729" name="Рисунок 1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
                    <pic:cNvPicPr>
                      <a:picLocks noChangeAspect="1" noChangeArrowheads="1"/>
                    </pic:cNvPicPr>
                  </pic:nvPicPr>
                  <pic:blipFill>
                    <a:blip r:embed="rId40" cstate="print"/>
                    <a:srcRect/>
                    <a:stretch>
                      <a:fillRect/>
                    </a:stretch>
                  </pic:blipFill>
                  <pic:spPr bwMode="auto">
                    <a:xfrm>
                      <a:off x="0" y="0"/>
                      <a:ext cx="295275" cy="266700"/>
                    </a:xfrm>
                    <a:prstGeom prst="rect">
                      <a:avLst/>
                    </a:prstGeom>
                    <a:noFill/>
                    <a:ln w="9525">
                      <a:noFill/>
                      <a:miter lim="800000"/>
                      <a:headEnd/>
                      <a:tailEnd/>
                    </a:ln>
                  </pic:spPr>
                </pic:pic>
              </a:graphicData>
            </a:graphic>
          </wp:inline>
        </w:drawing>
      </w:r>
      <w:r>
        <w:t xml:space="preserve"> - расчетная потребность в количестве учебно-вспомогательных работников на оказание услуги по реализации Программы в соответствии с ФГОС </w:t>
      </w:r>
      <w:proofErr w:type="gramStart"/>
      <w:r>
        <w:t>ДО</w:t>
      </w:r>
      <w:proofErr w:type="gramEnd"/>
      <w:r>
        <w:t xml:space="preserve">. Рекомендуемый диапазон значений в расчете на одного воспитанника </w:t>
      </w:r>
      <w:r>
        <w:rPr>
          <w:noProof/>
          <w:position w:val="-14"/>
        </w:rPr>
        <w:drawing>
          <wp:inline distT="0" distB="0" distL="0" distR="0">
            <wp:extent cx="1104900" cy="266700"/>
            <wp:effectExtent l="0" t="0" r="0" b="0"/>
            <wp:docPr id="1730" name="Рисунок 1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0"/>
                    <pic:cNvPicPr>
                      <a:picLocks noChangeAspect="1" noChangeArrowheads="1"/>
                    </pic:cNvPicPr>
                  </pic:nvPicPr>
                  <pic:blipFill>
                    <a:blip r:embed="rId41" cstate="print"/>
                    <a:srcRect/>
                    <a:stretch>
                      <a:fillRect/>
                    </a:stretch>
                  </pic:blipFill>
                  <pic:spPr bwMode="auto">
                    <a:xfrm>
                      <a:off x="0" y="0"/>
                      <a:ext cx="1104900" cy="266700"/>
                    </a:xfrm>
                    <a:prstGeom prst="rect">
                      <a:avLst/>
                    </a:prstGeom>
                    <a:noFill/>
                    <a:ln w="9525">
                      <a:noFill/>
                      <a:miter lim="800000"/>
                      <a:headEnd/>
                      <a:tailEnd/>
                    </a:ln>
                  </pic:spPr>
                </pic:pic>
              </a:graphicData>
            </a:graphic>
          </wp:inline>
        </w:drawing>
      </w:r>
      <w:r>
        <w:t>;</w:t>
      </w:r>
    </w:p>
    <w:p w:rsidR="00F81020" w:rsidRDefault="00F81020" w:rsidP="00F81020">
      <w:pPr>
        <w:pStyle w:val="ConsPlusNormal"/>
        <w:ind w:firstLine="540"/>
        <w:jc w:val="both"/>
      </w:pPr>
      <w:r>
        <w:rPr>
          <w:noProof/>
          <w:position w:val="-14"/>
        </w:rPr>
        <w:drawing>
          <wp:inline distT="0" distB="0" distL="0" distR="0">
            <wp:extent cx="333375" cy="266700"/>
            <wp:effectExtent l="19050" t="0" r="9525" b="0"/>
            <wp:docPr id="1731" name="Рисунок 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1"/>
                    <pic:cNvPicPr>
                      <a:picLocks noChangeAspect="1" noChangeArrowheads="1"/>
                    </pic:cNvPicPr>
                  </pic:nvPicPr>
                  <pic:blipFill>
                    <a:blip r:embed="rId42"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r>
        <w:t xml:space="preserve"> - прогнозируемая среднемесячная заработная плата работников общего образования субъекта Российской Федерации на плановый финансовый период, скорректированная с учетом доплат за особые условия труда, руб./мес.;</w:t>
      </w:r>
    </w:p>
    <w:p w:rsidR="00F81020" w:rsidRDefault="00F81020" w:rsidP="00F81020">
      <w:pPr>
        <w:pStyle w:val="ConsPlusNormal"/>
        <w:ind w:firstLine="540"/>
        <w:jc w:val="both"/>
      </w:pPr>
      <w:r>
        <w:t>12 - количество месяцев в календарном году;</w:t>
      </w:r>
    </w:p>
    <w:p w:rsidR="00F81020" w:rsidRDefault="00F81020" w:rsidP="00F81020">
      <w:pPr>
        <w:pStyle w:val="ConsPlusNormal"/>
        <w:ind w:firstLine="540"/>
        <w:jc w:val="both"/>
      </w:pPr>
      <w:r>
        <w:rPr>
          <w:noProof/>
          <w:position w:val="-12"/>
        </w:rPr>
        <w:drawing>
          <wp:inline distT="0" distB="0" distL="0" distR="0">
            <wp:extent cx="219075" cy="238125"/>
            <wp:effectExtent l="19050" t="0" r="9525" b="0"/>
            <wp:docPr id="1732" name="Рисунок 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2"/>
                    <pic:cNvPicPr>
                      <a:picLocks noChangeAspect="1" noChangeArrowheads="1"/>
                    </pic:cNvPicPr>
                  </pic:nvPicPr>
                  <pic:blipFill>
                    <a:blip r:embed="rId24"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 коэффициент, учитывающий начисления на выплаты по оплате труда на плановый финансовый период.</w:t>
      </w:r>
    </w:p>
    <w:p w:rsidR="00F81020" w:rsidRDefault="00F81020" w:rsidP="00F81020">
      <w:pPr>
        <w:pStyle w:val="ConsPlusNormal"/>
        <w:ind w:firstLine="540"/>
        <w:jc w:val="both"/>
      </w:pPr>
      <w:bookmarkStart w:id="13" w:name="Par171"/>
      <w:bookmarkEnd w:id="13"/>
      <w:r>
        <w:t>2.3.2. В состав дифференцирующих коэффициентов для расчета норматива затрат на оплату труда и начислений на выплаты по оплате труда учебно-вспомогательных работников входят следующие коэффициенты:</w:t>
      </w:r>
    </w:p>
    <w:p w:rsidR="00F81020" w:rsidRDefault="00F81020" w:rsidP="00F81020">
      <w:pPr>
        <w:pStyle w:val="ConsPlusNormal"/>
        <w:ind w:firstLine="540"/>
        <w:jc w:val="both"/>
      </w:pPr>
      <w:r>
        <w:rPr>
          <w:noProof/>
          <w:position w:val="-12"/>
        </w:rPr>
        <w:drawing>
          <wp:inline distT="0" distB="0" distL="0" distR="0">
            <wp:extent cx="161925" cy="238125"/>
            <wp:effectExtent l="19050" t="0" r="9525" b="0"/>
            <wp:docPr id="1733" name="Рисунок 1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3"/>
                    <pic:cNvPicPr>
                      <a:picLocks noChangeAspect="1" noChangeArrowheads="1"/>
                    </pic:cNvPicPr>
                  </pic:nvPicPr>
                  <pic:blipFill>
                    <a:blip r:embed="rId30" cstate="print"/>
                    <a:srcRect/>
                    <a:stretch>
                      <a:fillRect/>
                    </a:stretch>
                  </pic:blipFill>
                  <pic:spPr bwMode="auto">
                    <a:xfrm>
                      <a:off x="0" y="0"/>
                      <a:ext cx="161925" cy="238125"/>
                    </a:xfrm>
                    <a:prstGeom prst="rect">
                      <a:avLst/>
                    </a:prstGeom>
                    <a:noFill/>
                    <a:ln w="9525">
                      <a:noFill/>
                      <a:miter lim="800000"/>
                      <a:headEnd/>
                      <a:tailEnd/>
                    </a:ln>
                  </pic:spPr>
                </pic:pic>
              </a:graphicData>
            </a:graphic>
          </wp:inline>
        </w:drawing>
      </w:r>
      <w:r>
        <w:t xml:space="preserve"> - коэффициент, учитывающий повышенную стоимость услуги по реализации программы в сельской местности;</w:t>
      </w:r>
    </w:p>
    <w:p w:rsidR="00F81020" w:rsidRDefault="00F81020" w:rsidP="00F81020">
      <w:pPr>
        <w:pStyle w:val="ConsPlusNormal"/>
        <w:ind w:firstLine="540"/>
        <w:jc w:val="both"/>
      </w:pPr>
      <w:r>
        <w:rPr>
          <w:noProof/>
          <w:position w:val="-12"/>
        </w:rPr>
        <w:drawing>
          <wp:inline distT="0" distB="0" distL="0" distR="0">
            <wp:extent cx="190500" cy="238125"/>
            <wp:effectExtent l="19050" t="0" r="0" b="0"/>
            <wp:docPr id="1734" name="Рисунок 1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4"/>
                    <pic:cNvPicPr>
                      <a:picLocks noChangeAspect="1" noChangeArrowheads="1"/>
                    </pic:cNvPicPr>
                  </pic:nvPicPr>
                  <pic:blipFill>
                    <a:blip r:embed="rId31"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t xml:space="preserve"> - коэффициент, учитывающий возраст воспитанников;</w:t>
      </w:r>
    </w:p>
    <w:p w:rsidR="00F81020" w:rsidRDefault="00F81020" w:rsidP="00F81020">
      <w:pPr>
        <w:pStyle w:val="ConsPlusNormal"/>
        <w:ind w:firstLine="540"/>
        <w:jc w:val="both"/>
      </w:pPr>
      <w:r>
        <w:rPr>
          <w:noProof/>
          <w:position w:val="-12"/>
        </w:rPr>
        <w:drawing>
          <wp:inline distT="0" distB="0" distL="0" distR="0">
            <wp:extent cx="190500" cy="238125"/>
            <wp:effectExtent l="19050" t="0" r="0" b="0"/>
            <wp:docPr id="1735" name="Рисунок 1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5"/>
                    <pic:cNvPicPr>
                      <a:picLocks noChangeAspect="1" noChangeArrowheads="1"/>
                    </pic:cNvPicPr>
                  </pic:nvPicPr>
                  <pic:blipFill>
                    <a:blip r:embed="rId32"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t xml:space="preserve"> - коэффициент, учитывающий длительность пребывания воспитанников в группе;</w:t>
      </w:r>
    </w:p>
    <w:p w:rsidR="00F81020" w:rsidRDefault="00F81020" w:rsidP="00F81020">
      <w:pPr>
        <w:pStyle w:val="ConsPlusNormal"/>
        <w:ind w:firstLine="540"/>
        <w:jc w:val="both"/>
      </w:pPr>
      <w:r>
        <w:rPr>
          <w:noProof/>
          <w:position w:val="-12"/>
        </w:rPr>
        <w:drawing>
          <wp:inline distT="0" distB="0" distL="0" distR="0">
            <wp:extent cx="190500" cy="238125"/>
            <wp:effectExtent l="19050" t="0" r="0" b="0"/>
            <wp:docPr id="1736" name="Рисунок 1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6"/>
                    <pic:cNvPicPr>
                      <a:picLocks noChangeAspect="1" noChangeArrowheads="1"/>
                    </pic:cNvPicPr>
                  </pic:nvPicPr>
                  <pic:blipFill>
                    <a:blip r:embed="rId33"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t xml:space="preserve"> - коэффициент, учитывающий деятельность по квалифицированной коррекции недостатков в физическом и (или) психическом развитии воспитанников;</w:t>
      </w:r>
    </w:p>
    <w:p w:rsidR="00F81020" w:rsidRDefault="00F81020" w:rsidP="00F81020">
      <w:pPr>
        <w:pStyle w:val="ConsPlusNormal"/>
        <w:ind w:firstLine="540"/>
        <w:jc w:val="both"/>
      </w:pPr>
      <w:r>
        <w:rPr>
          <w:noProof/>
          <w:position w:val="-12"/>
        </w:rPr>
        <w:drawing>
          <wp:inline distT="0" distB="0" distL="0" distR="0">
            <wp:extent cx="190500" cy="238125"/>
            <wp:effectExtent l="19050" t="0" r="0" b="0"/>
            <wp:docPr id="1737" name="Рисунок 1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pic:cNvPicPr>
                      <a:picLocks noChangeAspect="1" noChangeArrowheads="1"/>
                    </pic:cNvPicPr>
                  </pic:nvPicPr>
                  <pic:blipFill>
                    <a:blip r:embed="rId34"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t xml:space="preserve"> - коэффициент, учитывающий режим работы организации;</w:t>
      </w:r>
    </w:p>
    <w:p w:rsidR="00F81020" w:rsidRDefault="00F81020" w:rsidP="00F81020">
      <w:pPr>
        <w:pStyle w:val="ConsPlusNormal"/>
        <w:ind w:firstLine="540"/>
        <w:jc w:val="both"/>
      </w:pPr>
      <w:r>
        <w:rPr>
          <w:noProof/>
          <w:position w:val="-12"/>
        </w:rPr>
        <w:drawing>
          <wp:inline distT="0" distB="0" distL="0" distR="0">
            <wp:extent cx="190500" cy="238125"/>
            <wp:effectExtent l="19050" t="0" r="0" b="0"/>
            <wp:docPr id="1738" name="Рисунок 1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8"/>
                    <pic:cNvPicPr>
                      <a:picLocks noChangeAspect="1" noChangeArrowheads="1"/>
                    </pic:cNvPicPr>
                  </pic:nvPicPr>
                  <pic:blipFill>
                    <a:blip r:embed="rId35"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t xml:space="preserve"> - коэффициент, учитывающий продолжительность работы организации.</w:t>
      </w:r>
    </w:p>
    <w:p w:rsidR="00F81020" w:rsidRDefault="00F81020" w:rsidP="00F81020">
      <w:pPr>
        <w:pStyle w:val="ConsPlusNormal"/>
        <w:ind w:firstLine="540"/>
        <w:jc w:val="both"/>
      </w:pPr>
      <w:bookmarkStart w:id="14" w:name="Par178"/>
      <w:bookmarkEnd w:id="14"/>
      <w:r>
        <w:t xml:space="preserve">2.4. Расчет норматива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w:t>
      </w:r>
      <w:r>
        <w:rPr>
          <w:noProof/>
          <w:position w:val="-14"/>
        </w:rPr>
        <w:drawing>
          <wp:inline distT="0" distB="0" distL="0" distR="0">
            <wp:extent cx="266700" cy="266700"/>
            <wp:effectExtent l="19050" t="0" r="0" b="0"/>
            <wp:docPr id="1739" name="Рисунок 1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9"/>
                    <pic:cNvPicPr>
                      <a:picLocks noChangeAspect="1" noChangeArrowheads="1"/>
                    </pic:cNvPicPr>
                  </pic:nvPicPr>
                  <pic:blipFill>
                    <a:blip r:embed="rId43"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t xml:space="preserve"> осуществляется по формуле:</w:t>
      </w:r>
    </w:p>
    <w:p w:rsidR="00F81020" w:rsidRDefault="00F81020" w:rsidP="00F81020">
      <w:pPr>
        <w:pStyle w:val="ConsPlusNormal"/>
        <w:ind w:firstLine="540"/>
        <w:jc w:val="both"/>
      </w:pPr>
    </w:p>
    <w:p w:rsidR="00F81020" w:rsidRDefault="00F81020" w:rsidP="00F81020">
      <w:pPr>
        <w:pStyle w:val="ConsPlusNormal"/>
        <w:jc w:val="center"/>
      </w:pPr>
      <w:r>
        <w:rPr>
          <w:noProof/>
          <w:position w:val="-14"/>
        </w:rPr>
        <w:drawing>
          <wp:inline distT="0" distB="0" distL="0" distR="0">
            <wp:extent cx="2505075" cy="266700"/>
            <wp:effectExtent l="19050" t="0" r="9525" b="0"/>
            <wp:docPr id="1740" name="Рисунок 1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0"/>
                    <pic:cNvPicPr>
                      <a:picLocks noChangeAspect="1" noChangeArrowheads="1"/>
                    </pic:cNvPicPr>
                  </pic:nvPicPr>
                  <pic:blipFill>
                    <a:blip r:embed="rId44" cstate="print"/>
                    <a:srcRect/>
                    <a:stretch>
                      <a:fillRect/>
                    </a:stretch>
                  </pic:blipFill>
                  <pic:spPr bwMode="auto">
                    <a:xfrm>
                      <a:off x="0" y="0"/>
                      <a:ext cx="2505075" cy="266700"/>
                    </a:xfrm>
                    <a:prstGeom prst="rect">
                      <a:avLst/>
                    </a:prstGeom>
                    <a:noFill/>
                    <a:ln w="9525">
                      <a:noFill/>
                      <a:miter lim="800000"/>
                      <a:headEnd/>
                      <a:tailEnd/>
                    </a:ln>
                  </pic:spPr>
                </pic:pic>
              </a:graphicData>
            </a:graphic>
          </wp:inline>
        </w:drawing>
      </w:r>
      <w:r>
        <w:t>,</w:t>
      </w:r>
    </w:p>
    <w:p w:rsidR="00F81020" w:rsidRDefault="00F81020" w:rsidP="00F81020">
      <w:pPr>
        <w:pStyle w:val="ConsPlusNormal"/>
        <w:ind w:firstLine="540"/>
        <w:jc w:val="both"/>
      </w:pPr>
    </w:p>
    <w:p w:rsidR="00F81020" w:rsidRDefault="00F81020" w:rsidP="00F81020">
      <w:pPr>
        <w:pStyle w:val="ConsPlusNormal"/>
        <w:ind w:firstLine="540"/>
        <w:jc w:val="both"/>
      </w:pPr>
      <w:r>
        <w:t>где:</w:t>
      </w:r>
    </w:p>
    <w:p w:rsidR="00F81020" w:rsidRDefault="00F81020" w:rsidP="00F81020">
      <w:pPr>
        <w:pStyle w:val="ConsPlusNormal"/>
        <w:ind w:firstLine="540"/>
        <w:jc w:val="both"/>
      </w:pPr>
      <w:r>
        <w:rPr>
          <w:noProof/>
          <w:position w:val="-14"/>
        </w:rPr>
        <w:drawing>
          <wp:inline distT="0" distB="0" distL="0" distR="0">
            <wp:extent cx="342900" cy="266700"/>
            <wp:effectExtent l="19050" t="0" r="0" b="0"/>
            <wp:docPr id="1741" name="Рисунок 1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
                    <pic:cNvPicPr>
                      <a:picLocks noChangeAspect="1" noChangeArrowheads="1"/>
                    </pic:cNvPicPr>
                  </pic:nvPicPr>
                  <pic:blipFill>
                    <a:blip r:embed="rId45"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t xml:space="preserve"> - норматив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в расчете на оказание услуги в соответствии с ФГОС </w:t>
      </w:r>
      <w:proofErr w:type="gramStart"/>
      <w:r>
        <w:t>ДО</w:t>
      </w:r>
      <w:proofErr w:type="gramEnd"/>
      <w:r>
        <w:t xml:space="preserve"> (</w:t>
      </w:r>
      <w:hyperlink w:anchor="Par185" w:tooltip="Ссылка на текущий документ" w:history="1">
        <w:proofErr w:type="gramStart"/>
        <w:r>
          <w:rPr>
            <w:color w:val="0000FF"/>
          </w:rPr>
          <w:t>пункт</w:t>
        </w:r>
        <w:proofErr w:type="gramEnd"/>
        <w:r>
          <w:rPr>
            <w:color w:val="0000FF"/>
          </w:rPr>
          <w:t xml:space="preserve"> 2.4.1</w:t>
        </w:r>
      </w:hyperlink>
      <w:r>
        <w:t xml:space="preserve"> настоящей методики);</w:t>
      </w:r>
    </w:p>
    <w:p w:rsidR="00F81020" w:rsidRDefault="00F81020" w:rsidP="00F81020">
      <w:pPr>
        <w:pStyle w:val="ConsPlusNormal"/>
        <w:ind w:firstLine="540"/>
        <w:jc w:val="both"/>
      </w:pPr>
      <w:r>
        <w:rPr>
          <w:noProof/>
          <w:position w:val="-12"/>
        </w:rPr>
        <w:drawing>
          <wp:inline distT="0" distB="0" distL="0" distR="0">
            <wp:extent cx="238125" cy="238125"/>
            <wp:effectExtent l="19050" t="0" r="0" b="0"/>
            <wp:docPr id="1742" name="Рисунок 1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
                    <pic:cNvPicPr>
                      <a:picLocks noChangeAspect="1" noChangeArrowheads="1"/>
                    </pic:cNvPicPr>
                  </pic:nvPicPr>
                  <pic:blipFill>
                    <a:blip r:embed="rId4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t xml:space="preserve">, </w:t>
      </w:r>
      <w:r>
        <w:rPr>
          <w:noProof/>
          <w:position w:val="-12"/>
        </w:rPr>
        <w:drawing>
          <wp:inline distT="0" distB="0" distL="0" distR="0">
            <wp:extent cx="266700" cy="238125"/>
            <wp:effectExtent l="0" t="0" r="0" b="0"/>
            <wp:docPr id="1743" name="Рисунок 1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3"/>
                    <pic:cNvPicPr>
                      <a:picLocks noChangeAspect="1" noChangeArrowheads="1"/>
                    </pic:cNvPicPr>
                  </pic:nvPicPr>
                  <pic:blipFill>
                    <a:blip r:embed="rId47"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t xml:space="preserve">, </w:t>
      </w:r>
      <w:r>
        <w:rPr>
          <w:noProof/>
          <w:position w:val="-12"/>
        </w:rPr>
        <w:drawing>
          <wp:inline distT="0" distB="0" distL="0" distR="0">
            <wp:extent cx="266700" cy="238125"/>
            <wp:effectExtent l="0" t="0" r="0" b="0"/>
            <wp:docPr id="1744" name="Рисунок 1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
                    <pic:cNvPicPr>
                      <a:picLocks noChangeAspect="1" noChangeArrowheads="1"/>
                    </pic:cNvPicPr>
                  </pic:nvPicPr>
                  <pic:blipFill>
                    <a:blip r:embed="rId48"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t xml:space="preserve">, </w:t>
      </w:r>
      <w:r>
        <w:rPr>
          <w:noProof/>
          <w:position w:val="-12"/>
        </w:rPr>
        <w:drawing>
          <wp:inline distT="0" distB="0" distL="0" distR="0">
            <wp:extent cx="266700" cy="238125"/>
            <wp:effectExtent l="0" t="0" r="0" b="0"/>
            <wp:docPr id="1745" name="Рисунок 1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5"/>
                    <pic:cNvPicPr>
                      <a:picLocks noChangeAspect="1" noChangeArrowheads="1"/>
                    </pic:cNvPicPr>
                  </pic:nvPicPr>
                  <pic:blipFill>
                    <a:blip r:embed="rId49"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t xml:space="preserve"> - дифференцирующие коэффициенты для расчета норматива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w:t>
      </w:r>
      <w:hyperlink w:anchor="Par198" w:tooltip="Ссылка на текущий документ" w:history="1">
        <w:r>
          <w:rPr>
            <w:color w:val="0000FF"/>
          </w:rPr>
          <w:t>пункт 2.4.2</w:t>
        </w:r>
      </w:hyperlink>
      <w:r>
        <w:t xml:space="preserve"> настоящей методики).</w:t>
      </w:r>
    </w:p>
    <w:p w:rsidR="00F81020" w:rsidRDefault="00F81020" w:rsidP="00F81020">
      <w:pPr>
        <w:pStyle w:val="ConsPlusNormal"/>
        <w:ind w:firstLine="540"/>
        <w:jc w:val="both"/>
      </w:pPr>
      <w:bookmarkStart w:id="15" w:name="Par185"/>
      <w:bookmarkEnd w:id="15"/>
      <w:r>
        <w:t xml:space="preserve">2.4.1. Норматив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в расчете на оказание услуги в соответствии с ФГОС </w:t>
      </w:r>
      <w:proofErr w:type="gramStart"/>
      <w:r>
        <w:t>ДО</w:t>
      </w:r>
      <w:proofErr w:type="gramEnd"/>
      <w:r>
        <w:t xml:space="preserve"> </w:t>
      </w:r>
      <w:r>
        <w:rPr>
          <w:noProof/>
          <w:position w:val="-14"/>
        </w:rPr>
        <w:drawing>
          <wp:inline distT="0" distB="0" distL="0" distR="0">
            <wp:extent cx="342900" cy="266700"/>
            <wp:effectExtent l="19050" t="0" r="0" b="0"/>
            <wp:docPr id="2670" name="Рисунок 2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0"/>
                    <pic:cNvPicPr>
                      <a:picLocks noChangeAspect="1" noChangeArrowheads="1"/>
                    </pic:cNvPicPr>
                  </pic:nvPicPr>
                  <pic:blipFill>
                    <a:blip r:embed="rId50" cstate="print"/>
                    <a:srcRect/>
                    <a:stretch>
                      <a:fillRect/>
                    </a:stretch>
                  </pic:blipFill>
                  <pic:spPr bwMode="auto">
                    <a:xfrm>
                      <a:off x="0" y="0"/>
                      <a:ext cx="342900" cy="266700"/>
                    </a:xfrm>
                    <a:prstGeom prst="rect">
                      <a:avLst/>
                    </a:prstGeom>
                    <a:noFill/>
                    <a:ln w="9525">
                      <a:noFill/>
                      <a:miter lim="800000"/>
                      <a:headEnd/>
                      <a:tailEnd/>
                    </a:ln>
                  </pic:spPr>
                </pic:pic>
              </a:graphicData>
            </a:graphic>
          </wp:inline>
        </w:drawing>
      </w:r>
      <w:r>
        <w:t xml:space="preserve"> определяется по формуле:</w:t>
      </w:r>
    </w:p>
    <w:p w:rsidR="00F81020" w:rsidRDefault="00F81020" w:rsidP="00F81020">
      <w:pPr>
        <w:pStyle w:val="ConsPlusNormal"/>
        <w:ind w:firstLine="540"/>
        <w:jc w:val="both"/>
      </w:pPr>
    </w:p>
    <w:p w:rsidR="00F81020" w:rsidRDefault="00F81020" w:rsidP="00F81020">
      <w:pPr>
        <w:pStyle w:val="ConsPlusNormal"/>
        <w:jc w:val="center"/>
      </w:pPr>
      <w:r>
        <w:rPr>
          <w:noProof/>
          <w:position w:val="-14"/>
        </w:rPr>
        <w:drawing>
          <wp:inline distT="0" distB="0" distL="0" distR="0">
            <wp:extent cx="2409825" cy="266700"/>
            <wp:effectExtent l="19050" t="0" r="9525" b="0"/>
            <wp:docPr id="2671" name="Рисунок 2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1"/>
                    <pic:cNvPicPr>
                      <a:picLocks noChangeAspect="1" noChangeArrowheads="1"/>
                    </pic:cNvPicPr>
                  </pic:nvPicPr>
                  <pic:blipFill>
                    <a:blip r:embed="rId51" cstate="print"/>
                    <a:srcRect/>
                    <a:stretch>
                      <a:fillRect/>
                    </a:stretch>
                  </pic:blipFill>
                  <pic:spPr bwMode="auto">
                    <a:xfrm>
                      <a:off x="0" y="0"/>
                      <a:ext cx="2409825" cy="266700"/>
                    </a:xfrm>
                    <a:prstGeom prst="rect">
                      <a:avLst/>
                    </a:prstGeom>
                    <a:noFill/>
                    <a:ln w="9525">
                      <a:noFill/>
                      <a:miter lim="800000"/>
                      <a:headEnd/>
                      <a:tailEnd/>
                    </a:ln>
                  </pic:spPr>
                </pic:pic>
              </a:graphicData>
            </a:graphic>
          </wp:inline>
        </w:drawing>
      </w:r>
      <w:r>
        <w:t>,</w:t>
      </w:r>
    </w:p>
    <w:p w:rsidR="00F81020" w:rsidRDefault="00F81020" w:rsidP="00F81020">
      <w:pPr>
        <w:pStyle w:val="ConsPlusNormal"/>
        <w:ind w:firstLine="540"/>
        <w:jc w:val="both"/>
      </w:pPr>
    </w:p>
    <w:p w:rsidR="00F81020" w:rsidRDefault="00F81020" w:rsidP="00F81020">
      <w:pPr>
        <w:pStyle w:val="ConsPlusNormal"/>
        <w:ind w:firstLine="540"/>
        <w:jc w:val="both"/>
      </w:pPr>
      <w:r>
        <w:t>где:</w:t>
      </w:r>
    </w:p>
    <w:p w:rsidR="00F81020" w:rsidRDefault="00F81020" w:rsidP="00F81020">
      <w:pPr>
        <w:pStyle w:val="ConsPlusNormal"/>
        <w:ind w:firstLine="540"/>
        <w:jc w:val="both"/>
      </w:pPr>
      <w:r>
        <w:rPr>
          <w:noProof/>
          <w:position w:val="-14"/>
        </w:rPr>
        <w:drawing>
          <wp:inline distT="0" distB="0" distL="0" distR="0">
            <wp:extent cx="219075" cy="266700"/>
            <wp:effectExtent l="19050" t="0" r="9525" b="0"/>
            <wp:docPr id="2672" name="Рисунок 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2"/>
                    <pic:cNvPicPr>
                      <a:picLocks noChangeAspect="1" noChangeArrowheads="1"/>
                    </pic:cNvPicPr>
                  </pic:nvPicPr>
                  <pic:blipFill>
                    <a:blip r:embed="rId52" cstate="print"/>
                    <a:srcRect/>
                    <a:stretch>
                      <a:fillRect/>
                    </a:stretch>
                  </pic:blipFill>
                  <pic:spPr bwMode="auto">
                    <a:xfrm>
                      <a:off x="0" y="0"/>
                      <a:ext cx="219075" cy="266700"/>
                    </a:xfrm>
                    <a:prstGeom prst="rect">
                      <a:avLst/>
                    </a:prstGeom>
                    <a:noFill/>
                    <a:ln w="9525">
                      <a:noFill/>
                      <a:miter lim="800000"/>
                      <a:headEnd/>
                      <a:tailEnd/>
                    </a:ln>
                  </pic:spPr>
                </pic:pic>
              </a:graphicData>
            </a:graphic>
          </wp:inline>
        </w:drawing>
      </w:r>
      <w:r>
        <w:t xml:space="preserve"> - прогнозируемое соотношение средней заработной платы административно-управленческого, а также обслуживающего персонала и педагогических работников на плановый финансовый период &lt;1&gt;. Рекомендуемый диапазон значений в расчете на одного воспитанника </w:t>
      </w:r>
      <w:r>
        <w:rPr>
          <w:noProof/>
          <w:position w:val="-14"/>
        </w:rPr>
        <w:drawing>
          <wp:inline distT="0" distB="0" distL="0" distR="0">
            <wp:extent cx="895350" cy="266700"/>
            <wp:effectExtent l="19050" t="0" r="0" b="0"/>
            <wp:docPr id="2673" name="Рисунок 2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3"/>
                    <pic:cNvPicPr>
                      <a:picLocks noChangeAspect="1" noChangeArrowheads="1"/>
                    </pic:cNvPicPr>
                  </pic:nvPicPr>
                  <pic:blipFill>
                    <a:blip r:embed="rId53" cstate="print"/>
                    <a:srcRect/>
                    <a:stretch>
                      <a:fillRect/>
                    </a:stretch>
                  </pic:blipFill>
                  <pic:spPr bwMode="auto">
                    <a:xfrm>
                      <a:off x="0" y="0"/>
                      <a:ext cx="895350" cy="266700"/>
                    </a:xfrm>
                    <a:prstGeom prst="rect">
                      <a:avLst/>
                    </a:prstGeom>
                    <a:noFill/>
                    <a:ln w="9525">
                      <a:noFill/>
                      <a:miter lim="800000"/>
                      <a:headEnd/>
                      <a:tailEnd/>
                    </a:ln>
                  </pic:spPr>
                </pic:pic>
              </a:graphicData>
            </a:graphic>
          </wp:inline>
        </w:drawing>
      </w:r>
      <w:r>
        <w:t>;</w:t>
      </w:r>
    </w:p>
    <w:p w:rsidR="00F81020" w:rsidRDefault="00F81020" w:rsidP="00F81020">
      <w:pPr>
        <w:pStyle w:val="ConsPlusNormal"/>
        <w:ind w:firstLine="540"/>
        <w:jc w:val="both"/>
      </w:pPr>
      <w:r>
        <w:t>--------------------------------</w:t>
      </w:r>
    </w:p>
    <w:p w:rsidR="00F81020" w:rsidRDefault="00F81020" w:rsidP="00F81020">
      <w:pPr>
        <w:pStyle w:val="ConsPlusNormal"/>
        <w:ind w:firstLine="540"/>
        <w:jc w:val="both"/>
      </w:pPr>
      <w:r>
        <w:lastRenderedPageBreak/>
        <w:t>&lt;1</w:t>
      </w:r>
      <w:proofErr w:type="gramStart"/>
      <w:r>
        <w:t>&gt; С</w:t>
      </w:r>
      <w:proofErr w:type="gramEnd"/>
      <w:r>
        <w:t xml:space="preserve"> учетом дифференциации оплаты труда отдельных категорий административно-управленческих и обслуживающих работников.</w:t>
      </w:r>
    </w:p>
    <w:p w:rsidR="00F81020" w:rsidRDefault="00F81020" w:rsidP="00F81020">
      <w:pPr>
        <w:pStyle w:val="ConsPlusNormal"/>
        <w:ind w:firstLine="540"/>
        <w:jc w:val="both"/>
      </w:pPr>
    </w:p>
    <w:p w:rsidR="00F81020" w:rsidRDefault="00F81020" w:rsidP="00F81020">
      <w:pPr>
        <w:pStyle w:val="ConsPlusNormal"/>
        <w:ind w:firstLine="540"/>
        <w:jc w:val="both"/>
      </w:pPr>
      <w:r>
        <w:rPr>
          <w:noProof/>
          <w:position w:val="-14"/>
        </w:rPr>
        <w:drawing>
          <wp:inline distT="0" distB="0" distL="0" distR="0">
            <wp:extent cx="266700" cy="266700"/>
            <wp:effectExtent l="0" t="0" r="0" b="0"/>
            <wp:docPr id="2674" name="Рисунок 2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4"/>
                    <pic:cNvPicPr>
                      <a:picLocks noChangeAspect="1" noChangeArrowheads="1"/>
                    </pic:cNvPicPr>
                  </pic:nvPicPr>
                  <pic:blipFill>
                    <a:blip r:embed="rId54"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t xml:space="preserve"> - расчетная потребность в количестве административно-управленческих и обслуживающих работников, участвующих в реализации Программы, на оказание услуги в соответствии с ФГОС </w:t>
      </w:r>
      <w:proofErr w:type="gramStart"/>
      <w:r>
        <w:t>ДО</w:t>
      </w:r>
      <w:proofErr w:type="gramEnd"/>
      <w:r>
        <w:t xml:space="preserve">. Рекомендуемый диапазон значений в расчете на одного воспитанника </w:t>
      </w:r>
      <w:r>
        <w:rPr>
          <w:noProof/>
          <w:position w:val="-14"/>
        </w:rPr>
        <w:drawing>
          <wp:inline distT="0" distB="0" distL="0" distR="0">
            <wp:extent cx="990600" cy="266700"/>
            <wp:effectExtent l="0" t="0" r="0" b="0"/>
            <wp:docPr id="2675" name="Рисунок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5"/>
                    <pic:cNvPicPr>
                      <a:picLocks noChangeAspect="1" noChangeArrowheads="1"/>
                    </pic:cNvPicPr>
                  </pic:nvPicPr>
                  <pic:blipFill>
                    <a:blip r:embed="rId55" cstate="print"/>
                    <a:srcRect/>
                    <a:stretch>
                      <a:fillRect/>
                    </a:stretch>
                  </pic:blipFill>
                  <pic:spPr bwMode="auto">
                    <a:xfrm>
                      <a:off x="0" y="0"/>
                      <a:ext cx="990600" cy="266700"/>
                    </a:xfrm>
                    <a:prstGeom prst="rect">
                      <a:avLst/>
                    </a:prstGeom>
                    <a:noFill/>
                    <a:ln w="9525">
                      <a:noFill/>
                      <a:miter lim="800000"/>
                      <a:headEnd/>
                      <a:tailEnd/>
                    </a:ln>
                  </pic:spPr>
                </pic:pic>
              </a:graphicData>
            </a:graphic>
          </wp:inline>
        </w:drawing>
      </w:r>
      <w:r>
        <w:t>;</w:t>
      </w:r>
    </w:p>
    <w:p w:rsidR="00F81020" w:rsidRDefault="00F81020" w:rsidP="00F81020">
      <w:pPr>
        <w:pStyle w:val="ConsPlusNormal"/>
        <w:ind w:firstLine="540"/>
        <w:jc w:val="both"/>
      </w:pPr>
      <w:r>
        <w:rPr>
          <w:noProof/>
          <w:position w:val="-14"/>
        </w:rPr>
        <w:drawing>
          <wp:inline distT="0" distB="0" distL="0" distR="0">
            <wp:extent cx="333375" cy="266700"/>
            <wp:effectExtent l="19050" t="0" r="9525" b="0"/>
            <wp:docPr id="2676" name="Рисунок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6"/>
                    <pic:cNvPicPr>
                      <a:picLocks noChangeAspect="1" noChangeArrowheads="1"/>
                    </pic:cNvPicPr>
                  </pic:nvPicPr>
                  <pic:blipFill>
                    <a:blip r:embed="rId56" cstate="print"/>
                    <a:srcRect/>
                    <a:stretch>
                      <a:fillRect/>
                    </a:stretch>
                  </pic:blipFill>
                  <pic:spPr bwMode="auto">
                    <a:xfrm>
                      <a:off x="0" y="0"/>
                      <a:ext cx="333375" cy="266700"/>
                    </a:xfrm>
                    <a:prstGeom prst="rect">
                      <a:avLst/>
                    </a:prstGeom>
                    <a:noFill/>
                    <a:ln w="9525">
                      <a:noFill/>
                      <a:miter lim="800000"/>
                      <a:headEnd/>
                      <a:tailEnd/>
                    </a:ln>
                  </pic:spPr>
                </pic:pic>
              </a:graphicData>
            </a:graphic>
          </wp:inline>
        </w:drawing>
      </w:r>
      <w:r>
        <w:t xml:space="preserve"> - прогнозируемая среднемесячная заработная плата работников общего образования субъекта Российской Федерации на плановый финансовый период, скорректированная с учетом доплат за особые условия труда, руб./мес.;</w:t>
      </w:r>
    </w:p>
    <w:p w:rsidR="00F81020" w:rsidRDefault="00F81020" w:rsidP="00F81020">
      <w:pPr>
        <w:pStyle w:val="ConsPlusNormal"/>
        <w:ind w:firstLine="540"/>
        <w:jc w:val="both"/>
      </w:pPr>
      <w:r>
        <w:t>12 - количество месяцев в календарном году;</w:t>
      </w:r>
    </w:p>
    <w:p w:rsidR="00F81020" w:rsidRDefault="00F81020" w:rsidP="00F81020">
      <w:pPr>
        <w:pStyle w:val="ConsPlusNormal"/>
        <w:ind w:firstLine="540"/>
        <w:jc w:val="both"/>
      </w:pPr>
      <w:r>
        <w:rPr>
          <w:noProof/>
          <w:position w:val="-12"/>
        </w:rPr>
        <w:drawing>
          <wp:inline distT="0" distB="0" distL="0" distR="0">
            <wp:extent cx="219075" cy="238125"/>
            <wp:effectExtent l="19050" t="0" r="9525" b="0"/>
            <wp:docPr id="2677" name="Рисунок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7"/>
                    <pic:cNvPicPr>
                      <a:picLocks noChangeAspect="1" noChangeArrowheads="1"/>
                    </pic:cNvPicPr>
                  </pic:nvPicPr>
                  <pic:blipFill>
                    <a:blip r:embed="rId57"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 коэффициент, учитывающий начисления на выплаты по оплате труда на плановый финансовый период.</w:t>
      </w:r>
    </w:p>
    <w:p w:rsidR="00F81020" w:rsidRDefault="00F81020" w:rsidP="00F81020">
      <w:pPr>
        <w:pStyle w:val="ConsPlusNormal"/>
        <w:ind w:firstLine="540"/>
        <w:jc w:val="both"/>
      </w:pPr>
      <w:bookmarkStart w:id="16" w:name="Par198"/>
      <w:bookmarkEnd w:id="16"/>
      <w:r>
        <w:t>2.4.2. В состав дифференцирующих коэффициентов для расчета норматива затрат на оплату труда и начислений на выплаты по оплате труда административно-управленческих и обслуживающих работников, участвующих в реализации Программы, входят следующие коэффициенты:</w:t>
      </w:r>
    </w:p>
    <w:p w:rsidR="00F81020" w:rsidRDefault="00F81020" w:rsidP="00F81020">
      <w:pPr>
        <w:pStyle w:val="ConsPlusNormal"/>
        <w:ind w:firstLine="540"/>
        <w:jc w:val="both"/>
      </w:pPr>
      <w:r>
        <w:rPr>
          <w:noProof/>
          <w:position w:val="-12"/>
        </w:rPr>
        <w:drawing>
          <wp:inline distT="0" distB="0" distL="0" distR="0">
            <wp:extent cx="238125" cy="238125"/>
            <wp:effectExtent l="19050" t="0" r="0" b="0"/>
            <wp:docPr id="2678" name="Рисунок 2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8"/>
                    <pic:cNvPicPr>
                      <a:picLocks noChangeAspect="1" noChangeArrowheads="1"/>
                    </pic:cNvPicPr>
                  </pic:nvPicPr>
                  <pic:blipFill>
                    <a:blip r:embed="rId46"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t xml:space="preserve"> - коэффициент, учитывающий количество групп в организации;</w:t>
      </w:r>
    </w:p>
    <w:p w:rsidR="00F81020" w:rsidRDefault="00F81020" w:rsidP="00F81020">
      <w:pPr>
        <w:pStyle w:val="ConsPlusNormal"/>
        <w:ind w:firstLine="540"/>
        <w:jc w:val="both"/>
      </w:pPr>
      <w:r>
        <w:rPr>
          <w:noProof/>
          <w:position w:val="-12"/>
        </w:rPr>
        <w:drawing>
          <wp:inline distT="0" distB="0" distL="0" distR="0">
            <wp:extent cx="266700" cy="238125"/>
            <wp:effectExtent l="0" t="0" r="0" b="0"/>
            <wp:docPr id="2679" name="Рисунок 2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9"/>
                    <pic:cNvPicPr>
                      <a:picLocks noChangeAspect="1" noChangeArrowheads="1"/>
                    </pic:cNvPicPr>
                  </pic:nvPicPr>
                  <pic:blipFill>
                    <a:blip r:embed="rId47"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t xml:space="preserve"> - коэффициент, учитывающий повышенную стоимость услуги по реализации программы в сельской местности;</w:t>
      </w:r>
    </w:p>
    <w:p w:rsidR="00F81020" w:rsidRDefault="00F81020" w:rsidP="00F81020">
      <w:pPr>
        <w:pStyle w:val="ConsPlusNormal"/>
        <w:ind w:firstLine="540"/>
        <w:jc w:val="both"/>
      </w:pPr>
      <w:r>
        <w:rPr>
          <w:noProof/>
          <w:position w:val="-12"/>
        </w:rPr>
        <w:drawing>
          <wp:inline distT="0" distB="0" distL="0" distR="0">
            <wp:extent cx="266700" cy="238125"/>
            <wp:effectExtent l="0" t="0" r="0" b="0"/>
            <wp:docPr id="2680" name="Рисунок 2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0"/>
                    <pic:cNvPicPr>
                      <a:picLocks noChangeAspect="1" noChangeArrowheads="1"/>
                    </pic:cNvPicPr>
                  </pic:nvPicPr>
                  <pic:blipFill>
                    <a:blip r:embed="rId48"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t xml:space="preserve"> - коэффициент, учитывающий возраст воспитанников;</w:t>
      </w:r>
    </w:p>
    <w:p w:rsidR="00F81020" w:rsidRDefault="00F81020" w:rsidP="00F81020">
      <w:pPr>
        <w:pStyle w:val="ConsPlusNormal"/>
        <w:ind w:firstLine="540"/>
        <w:jc w:val="both"/>
      </w:pPr>
      <w:r>
        <w:rPr>
          <w:noProof/>
          <w:position w:val="-12"/>
        </w:rPr>
        <w:drawing>
          <wp:inline distT="0" distB="0" distL="0" distR="0">
            <wp:extent cx="266700" cy="238125"/>
            <wp:effectExtent l="0" t="0" r="0" b="0"/>
            <wp:docPr id="2681" name="Рисунок 2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1"/>
                    <pic:cNvPicPr>
                      <a:picLocks noChangeAspect="1" noChangeArrowheads="1"/>
                    </pic:cNvPicPr>
                  </pic:nvPicPr>
                  <pic:blipFill>
                    <a:blip r:embed="rId49"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t xml:space="preserve"> - коэффициент, учитывающий деятельность по квалифицированной коррекции недостатков в физическом и (или) психическом развитии воспитанников.</w:t>
      </w:r>
    </w:p>
    <w:p w:rsidR="00F81020" w:rsidRDefault="00F81020" w:rsidP="00F81020">
      <w:pPr>
        <w:pStyle w:val="ConsPlusNormal"/>
        <w:ind w:firstLine="540"/>
        <w:jc w:val="both"/>
      </w:pPr>
      <w:bookmarkStart w:id="17" w:name="Par203"/>
      <w:bookmarkEnd w:id="17"/>
      <w:r>
        <w:t xml:space="preserve">2.5. Норматив затрат на обеспечение расходов на средства обучения и воспитания, используемых при реализации Программы, </w:t>
      </w:r>
      <w:r>
        <w:rPr>
          <w:noProof/>
          <w:position w:val="-12"/>
        </w:rPr>
        <w:drawing>
          <wp:inline distT="0" distB="0" distL="0" distR="0">
            <wp:extent cx="219075" cy="238125"/>
            <wp:effectExtent l="0" t="0" r="0" b="0"/>
            <wp:docPr id="2682" name="Рисунок 2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2"/>
                    <pic:cNvPicPr>
                      <a:picLocks noChangeAspect="1" noChangeArrowheads="1"/>
                    </pic:cNvPicPr>
                  </pic:nvPicPr>
                  <pic:blipFill>
                    <a:blip r:embed="rId58"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r>
        <w:t xml:space="preserve"> устанавливается в размере 3000 - 8000 руб. в год в расчете на одного воспитанника/либо в процентном отношении к нормативу затрат на оплату труда педагогических работников.</w:t>
      </w:r>
    </w:p>
    <w:p w:rsidR="00F81020" w:rsidRDefault="00F81020" w:rsidP="00F81020">
      <w:pPr>
        <w:pStyle w:val="ConsPlusNormal"/>
        <w:ind w:firstLine="540"/>
        <w:jc w:val="both"/>
      </w:pPr>
      <w:bookmarkStart w:id="18" w:name="Par204"/>
      <w:bookmarkEnd w:id="18"/>
      <w:r>
        <w:t xml:space="preserve">2.6. </w:t>
      </w:r>
      <w:proofErr w:type="gramStart"/>
      <w:r>
        <w:t xml:space="preserve">Норматив затрат на обеспечение дополнительного профессионального образования педагогическим работникам, реализующим программу, в части оплаты приобретаемых услуг дополнительного профессионального образования и расходов, связанных с проживанием, проездом и прочими командировочными расходами, </w:t>
      </w:r>
      <w:r>
        <w:rPr>
          <w:noProof/>
          <w:position w:val="-12"/>
        </w:rPr>
        <w:drawing>
          <wp:inline distT="0" distB="0" distL="0" distR="0">
            <wp:extent cx="266700" cy="238125"/>
            <wp:effectExtent l="19050" t="0" r="0" b="0"/>
            <wp:docPr id="2683" name="Рисунок 2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3"/>
                    <pic:cNvPicPr>
                      <a:picLocks noChangeAspect="1" noChangeArrowheads="1"/>
                    </pic:cNvPicPr>
                  </pic:nvPicPr>
                  <pic:blipFill>
                    <a:blip r:embed="rId59" cstate="print"/>
                    <a:srcRect/>
                    <a:stretch>
                      <a:fillRect/>
                    </a:stretch>
                  </pic:blipFill>
                  <pic:spPr bwMode="auto">
                    <a:xfrm>
                      <a:off x="0" y="0"/>
                      <a:ext cx="266700" cy="238125"/>
                    </a:xfrm>
                    <a:prstGeom prst="rect">
                      <a:avLst/>
                    </a:prstGeom>
                    <a:noFill/>
                    <a:ln w="9525">
                      <a:noFill/>
                      <a:miter lim="800000"/>
                      <a:headEnd/>
                      <a:tailEnd/>
                    </a:ln>
                  </pic:spPr>
                </pic:pic>
              </a:graphicData>
            </a:graphic>
          </wp:inline>
        </w:drawing>
      </w:r>
      <w:r>
        <w:t xml:space="preserve"> устанавливается в соответствии с особенностями субъекта Российской Федерации в размере 500 - 1000 руб. в год в расчете на 1 воспитанника/либо в процентном отношении к нормативу затрат на оплату труда педагогических</w:t>
      </w:r>
      <w:proofErr w:type="gramEnd"/>
      <w:r>
        <w:t xml:space="preserve"> работников.</w:t>
      </w:r>
    </w:p>
    <w:p w:rsidR="00F81020" w:rsidRDefault="00F81020" w:rsidP="00F81020">
      <w:pPr>
        <w:pStyle w:val="ConsPlusNormal"/>
        <w:ind w:firstLine="540"/>
        <w:jc w:val="both"/>
      </w:pPr>
    </w:p>
    <w:p w:rsidR="00FB7B05" w:rsidRDefault="00F81020" w:rsidP="00F81020">
      <w:pPr>
        <w:pStyle w:val="ConsPlusNormal"/>
        <w:ind w:firstLine="540"/>
        <w:jc w:val="both"/>
      </w:pPr>
      <w:bookmarkStart w:id="19" w:name="Par206"/>
      <w:bookmarkEnd w:id="19"/>
      <w:r>
        <w:t xml:space="preserve">Вариант N 2 определения нормативов затрат на реализацию основной </w:t>
      </w:r>
      <w:proofErr w:type="gramStart"/>
      <w:r>
        <w:t>общеобразовательной</w:t>
      </w:r>
      <w:proofErr w:type="gramEnd"/>
    </w:p>
    <w:p w:rsidR="0060287C" w:rsidRDefault="0060287C" w:rsidP="00525643">
      <w:pPr>
        <w:jc w:val="center"/>
      </w:pPr>
    </w:p>
    <w:sectPr w:rsidR="0060287C" w:rsidSect="00602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5643"/>
    <w:rsid w:val="002830EC"/>
    <w:rsid w:val="004D29D7"/>
    <w:rsid w:val="00525643"/>
    <w:rsid w:val="0060287C"/>
    <w:rsid w:val="009B7D28"/>
    <w:rsid w:val="009D76BA"/>
    <w:rsid w:val="00A53124"/>
    <w:rsid w:val="00CB187C"/>
    <w:rsid w:val="00F81020"/>
    <w:rsid w:val="00FB7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6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7D2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D29D7"/>
    <w:rPr>
      <w:rFonts w:ascii="Tahoma" w:hAnsi="Tahoma" w:cs="Tahoma"/>
      <w:sz w:val="16"/>
      <w:szCs w:val="16"/>
    </w:rPr>
  </w:style>
  <w:style w:type="character" w:customStyle="1" w:styleId="a4">
    <w:name w:val="Текст выноски Знак"/>
    <w:basedOn w:val="a0"/>
    <w:link w:val="a3"/>
    <w:uiPriority w:val="99"/>
    <w:semiHidden/>
    <w:rsid w:val="004D29D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wmf"/><Relationship Id="rId39" Type="http://schemas.openxmlformats.org/officeDocument/2006/relationships/image" Target="media/image36.wmf"/><Relationship Id="rId21" Type="http://schemas.openxmlformats.org/officeDocument/2006/relationships/image" Target="media/image18.wmf"/><Relationship Id="rId34" Type="http://schemas.openxmlformats.org/officeDocument/2006/relationships/image" Target="media/image31.wmf"/><Relationship Id="rId42" Type="http://schemas.openxmlformats.org/officeDocument/2006/relationships/image" Target="media/image39.wmf"/><Relationship Id="rId47" Type="http://schemas.openxmlformats.org/officeDocument/2006/relationships/image" Target="media/image44.wmf"/><Relationship Id="rId50" Type="http://schemas.openxmlformats.org/officeDocument/2006/relationships/image" Target="media/image47.wmf"/><Relationship Id="rId55" Type="http://schemas.openxmlformats.org/officeDocument/2006/relationships/image" Target="media/image52.wmf"/><Relationship Id="rId7"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29" Type="http://schemas.openxmlformats.org/officeDocument/2006/relationships/image" Target="media/image26.wmf"/><Relationship Id="rId41" Type="http://schemas.openxmlformats.org/officeDocument/2006/relationships/image" Target="media/image38.wmf"/><Relationship Id="rId54" Type="http://schemas.openxmlformats.org/officeDocument/2006/relationships/image" Target="media/image51.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image" Target="media/image34.wmf"/><Relationship Id="rId40" Type="http://schemas.openxmlformats.org/officeDocument/2006/relationships/image" Target="media/image37.wmf"/><Relationship Id="rId45" Type="http://schemas.openxmlformats.org/officeDocument/2006/relationships/image" Target="media/image42.wmf"/><Relationship Id="rId53" Type="http://schemas.openxmlformats.org/officeDocument/2006/relationships/image" Target="media/image50.wmf"/><Relationship Id="rId58" Type="http://schemas.openxmlformats.org/officeDocument/2006/relationships/image" Target="media/image55.wmf"/><Relationship Id="rId5" Type="http://schemas.openxmlformats.org/officeDocument/2006/relationships/image" Target="media/image2.wmf"/><Relationship Id="rId15" Type="http://schemas.openxmlformats.org/officeDocument/2006/relationships/image" Target="media/image12.wmf"/><Relationship Id="rId23" Type="http://schemas.openxmlformats.org/officeDocument/2006/relationships/image" Target="media/image20.wmf"/><Relationship Id="rId28" Type="http://schemas.openxmlformats.org/officeDocument/2006/relationships/image" Target="media/image25.wmf"/><Relationship Id="rId36" Type="http://schemas.openxmlformats.org/officeDocument/2006/relationships/image" Target="media/image33.wmf"/><Relationship Id="rId49" Type="http://schemas.openxmlformats.org/officeDocument/2006/relationships/image" Target="media/image46.wmf"/><Relationship Id="rId57" Type="http://schemas.openxmlformats.org/officeDocument/2006/relationships/image" Target="media/image54.wmf"/><Relationship Id="rId61" Type="http://schemas.openxmlformats.org/officeDocument/2006/relationships/theme" Target="theme/theme1.xml"/><Relationship Id="rId10" Type="http://schemas.openxmlformats.org/officeDocument/2006/relationships/image" Target="media/image7.wmf"/><Relationship Id="rId19" Type="http://schemas.openxmlformats.org/officeDocument/2006/relationships/image" Target="media/image16.wmf"/><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image" Target="media/image49.wmf"/><Relationship Id="rId6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image" Target="media/image19.wmf"/><Relationship Id="rId27" Type="http://schemas.openxmlformats.org/officeDocument/2006/relationships/image" Target="media/image24.wmf"/><Relationship Id="rId30" Type="http://schemas.openxmlformats.org/officeDocument/2006/relationships/image" Target="media/image27.wmf"/><Relationship Id="rId35" Type="http://schemas.openxmlformats.org/officeDocument/2006/relationships/image" Target="media/image32.wmf"/><Relationship Id="rId43" Type="http://schemas.openxmlformats.org/officeDocument/2006/relationships/image" Target="media/image40.wmf"/><Relationship Id="rId48" Type="http://schemas.openxmlformats.org/officeDocument/2006/relationships/image" Target="media/image45.wmf"/><Relationship Id="rId56" Type="http://schemas.openxmlformats.org/officeDocument/2006/relationships/image" Target="media/image53.wmf"/><Relationship Id="rId8" Type="http://schemas.openxmlformats.org/officeDocument/2006/relationships/image" Target="media/image5.wmf"/><Relationship Id="rId51" Type="http://schemas.openxmlformats.org/officeDocument/2006/relationships/image" Target="media/image48.wmf"/><Relationship Id="rId3" Type="http://schemas.openxmlformats.org/officeDocument/2006/relationships/webSettings" Target="webSettings.xml"/><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wmf"/><Relationship Id="rId33" Type="http://schemas.openxmlformats.org/officeDocument/2006/relationships/image" Target="media/image30.wmf"/><Relationship Id="rId38" Type="http://schemas.openxmlformats.org/officeDocument/2006/relationships/image" Target="media/image35.wmf"/><Relationship Id="rId46" Type="http://schemas.openxmlformats.org/officeDocument/2006/relationships/image" Target="media/image43.wmf"/><Relationship Id="rId59" Type="http://schemas.openxmlformats.org/officeDocument/2006/relationships/image" Target="media/image5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3906</Words>
  <Characters>22267</Characters>
  <Application>Microsoft Office Word</Application>
  <DocSecurity>0</DocSecurity>
  <Lines>185</Lines>
  <Paragraphs>52</Paragraphs>
  <ScaleCrop>false</ScaleCrop>
  <Company>КРИППО</Company>
  <LinksUpToDate>false</LinksUpToDate>
  <CharactersWithSpaces>26121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каб12</dc:creator>
  <cp:keywords/>
  <dc:description/>
  <cp:lastModifiedBy>каб12</cp:lastModifiedBy>
  <cp:revision>10</cp:revision>
  <dcterms:created xsi:type="dcterms:W3CDTF">2014-05-29T11:45:00Z</dcterms:created>
  <dcterms:modified xsi:type="dcterms:W3CDTF">2014-05-29T11:50:00Z</dcterms:modified>
</cp:coreProperties>
</file>