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9A" w:rsidRDefault="00642A9A" w:rsidP="00642A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42A9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       СанПиН 2.4.1.3049-13</w:t>
      </w:r>
    </w:p>
    <w:p w:rsidR="00642A9A" w:rsidRPr="00642A9A" w:rsidRDefault="00642A9A" w:rsidP="00642A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42A9A" w:rsidRDefault="007870FC" w:rsidP="00642A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lang w:eastAsia="ru-RU"/>
        </w:rPr>
      </w:pP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Постановление </w:t>
      </w:r>
    </w:p>
    <w:p w:rsidR="00642A9A" w:rsidRDefault="007870FC" w:rsidP="00642A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lang w:eastAsia="ru-RU"/>
        </w:rPr>
      </w:pP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Главного государственного санитарного врача Российской Федерации </w:t>
      </w:r>
    </w:p>
    <w:p w:rsidR="007870FC" w:rsidRPr="00F50333" w:rsidRDefault="007870FC" w:rsidP="00642A9A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от 15 мая 2013 г. N 26 г. Москва</w:t>
      </w:r>
    </w:p>
    <w:p w:rsidR="007870FC" w:rsidRPr="00F50333" w:rsidRDefault="007870FC" w:rsidP="00FE5B69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7870FC" w:rsidRPr="00F50333" w:rsidRDefault="007870FC" w:rsidP="007A525C">
      <w:pPr>
        <w:spacing w:before="225" w:after="225" w:line="300" w:lineRule="atLeast"/>
        <w:ind w:firstLine="70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11.06.2012, N 24, ст. 3069;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N 31, ст. 3295; 2004, N 8, ст. 663; 2004, N 47, ст. 4666; 2005, N 39, ст. 3953)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постановляю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  <w:proofErr w:type="gramEnd"/>
    </w:p>
    <w:p w:rsidR="007870FC" w:rsidRPr="00F50333" w:rsidRDefault="007870FC" w:rsidP="007A525C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7870FC" w:rsidRPr="00F50333" w:rsidRDefault="007870FC" w:rsidP="007A525C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7870FC" w:rsidRPr="00F50333" w:rsidRDefault="007870FC" w:rsidP="007A525C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7870FC" w:rsidRPr="00F50333" w:rsidRDefault="007870FC" w:rsidP="007A525C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7870FC" w:rsidRPr="00F50333" w:rsidRDefault="007870FC" w:rsidP="007A525C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 Онищенко</w:t>
      </w:r>
    </w:p>
    <w:p w:rsidR="00A01EDC" w:rsidRDefault="00A01EDC" w:rsidP="007870FC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870FC" w:rsidRPr="00F50333" w:rsidRDefault="007870FC" w:rsidP="007870FC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Приложение</w:t>
      </w:r>
    </w:p>
    <w:p w:rsidR="007870FC" w:rsidRPr="00F50333" w:rsidRDefault="007870FC" w:rsidP="007A525C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Санитарно-эпидемиологические требования к устройству, содержанию и организации режима работы</w:t>
      </w:r>
    </w:p>
    <w:p w:rsidR="007870FC" w:rsidRPr="00F50333" w:rsidRDefault="007870FC" w:rsidP="007A525C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дошкольных образовательных организаций</w:t>
      </w:r>
    </w:p>
    <w:p w:rsidR="007870FC" w:rsidRPr="00F50333" w:rsidRDefault="007870FC" w:rsidP="007A525C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Санитарно-эпидемиологические правила и нормативы</w:t>
      </w:r>
    </w:p>
    <w:p w:rsidR="007870FC" w:rsidRPr="00F50333" w:rsidRDefault="007870FC" w:rsidP="007A525C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СанПиН 2.4.1.3049-13</w:t>
      </w:r>
    </w:p>
    <w:p w:rsidR="007870FC" w:rsidRPr="00F50333" w:rsidRDefault="007870FC" w:rsidP="007A525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I. Общие положения и область применения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1.2.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Настоящие санитарные правила устанавливают санитарно-эпидемиологические требования к: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условиям размещения дошкольных образовательных организаций,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оборудованию и содержанию территории,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помещениям, их оборудованию и содержанию,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естественному и искусственному освещению помещений,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отоплению и вентиляции,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водоснабжению и канализации,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организации питания,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приему детей в дошкольные образовательные организации,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организации режима дня,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организации физического воспитания,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личной гигиене персонала.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Настоящие санитарные правила не распространяются на семейные группы, размещенные в жилых квартирах (жилых домах).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1.5.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Функционирование дошкольных образовательных организаций, реализующих основную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].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1.10.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1.11.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для детей с тяжелыми нарушениями речи - 6 и 10 детей;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для глухих детей - 6 детей для обеих возрастных групп;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слабослышащих детей - 6 и 8 детей;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для слепых детей - 6 детей для обеих возрастных групп;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для слабовидящих детей, для детей с амблиопией, косоглазием - 6 и 10 детей;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для детей с нарушениями опорно-двигательного аппарата - 6 и 8 детей;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для детей с задержкой психического развития - 6 и 10 детей;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для детей с умственной отсталостью легкой степени - 6 и 10 детей;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для детей с аутизмом только в возрасте старше 3 лет - 5 детей;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1.12.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Рекомендуемое количество детей в группах комбинированной направленности: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а) до 3 лет - не более 10 детей, в том числе не более 3 детей с ограниченными возможностями здоровья;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б) старше 3 лет: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II. Требования к размещению дошкольных образовательных организаций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районах Крайнего Севера обеспечивается ветро- и снегозащита территорий дошкольных образовательных организаций.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III. Требования к оборудованию и содержанию территорий дошкольных образовательных организаций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территории дошкольной образовательной организации выделяются игровая и хозяйственная зоны.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3.10.1.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3.10.2.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Рекомендуется в IA, IB,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3.10.3.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Игровые и физкультурные площадки для детей оборудуются с учетом их росто-возрастных особенностей.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III климатического района вблизи физкультурной площадки допускается устраивать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открытые плавательные бассейны для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Хозяйственная зона должна располагаться со стороны входа в производственные помещения столовой и иметь самостоятельный въезд.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территории хозяйственной зоны возможно размещение овощехранилища.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3.19.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Уборка территории проводится ежедневно: утром за 1 - 2 часа до прихода детей или вечером после ухода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3.20.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3.21.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IV. Требования к зданию, помещениям, оборудованию и их содержанию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Вновь строящиеся объекты дошкольных образовательных организаций рекомендуется располагать в отдельно стоящем здании.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отдельно огороженной территории с самостоятельным входом для детей и выездом (въездом) для автотранспорта.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4.2.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Вместимость дошкольных образовательных организаций определяется заданием на проектирование.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Здание дошкольной образовательной организации должно иметь этажность не выше трех.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Групповые ячейки для детей до 3 лет располагаются на 1-м этаже.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Б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климатическом подрайоне.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4.10.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4.11.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буфетная (для подготовки готовых блюд к раздаче и мытья столовой посуды), туалетная (совмещенная с умывальной).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Допускается использовать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групповую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чем за 30 минут до сна детей, при постоянном проветривании в течение 30 минут.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4.12.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Площади помещений, входящих в групповую ячейку, принимают в соответствии с рекомендуемыми площадями помещений групповой ячейки (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таблица 1 Приложения N 1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4.13.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4.14.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4.15.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4.16.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Остекление окон должно быть выполнено из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цельного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4.17.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4.18.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проведения физкультурных занятий в зданиях дошкольных образовательных организаций IA,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 и IГ климатических подрайонов допускается использовать отапливаемые прогулочные веранды.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4.19.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плавательных бассейнов и контролю качества.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4.20.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4.21.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4.22.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таблице 1 Приложения N 1.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туалете предусматривается место для приготовления дезинфицирующих растворов.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Медицинский блок (медицинский кабинет) должен иметь отдельный вход из коридора.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4.23</w:t>
      </w:r>
      <w:proofErr w:type="gramEnd"/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таблицей 2 Приложения N 1.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Не допускается размещать групповые ячейки над помещениями пищеблока и постирочной.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4.24.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предназначенную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Состав и площади помещений пищеблока (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буфета-раздаточной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определяются заданием на проектирование.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В подвальных помещениях допускается хранение пищевых продуктов (овощей, консервированных продуктов) при обеспечении необходимых условий хранения,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установленных производителем.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4.25.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мясо-рыбный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мясо-рыбной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4.26.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загрузочная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4.27.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буфетах-раздаточных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буфетах-раздаточных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должны быть предусмотрены условия для мытья рук.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4.28.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4.29.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4.30.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организации мытья обменной тары в дошкольных образовательных организациях выделяется отдельное помещение.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4.31.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Технологическое оборудование размещается с учетом обеспечения свободного доступа к нему для его обработки и обслуживания.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4.32.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Питание детей организуется в помещении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групповой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Доставка пищи от пищеблока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4.33.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4.34.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Допускается установка посудомоечной машины в буфетных групповых ячейках.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4.35.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дошкольных образовательных организациях рекомендуется предусматривать постирочную.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Помещения стиральной и гладильной должны быть смежными.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4.36.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Вход в постирочную не рекомендуется устраивать напротив входа в помещения групповых ячеек.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4.37.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4.38.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организации работы групп кратковременного пребывания детей должны предусматриваться помещения: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групповая комната для проведения учебных занятий, игр и питания детей;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детская туалетная (с умывальной) для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V. Требования к внутренней отделке помещений дошкольных образовательных организаций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5.1.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5.2.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5.3.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5.4.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5.5.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пола используются материалы, допускающие обработку влажным способом, с использованием моющих и дезинфицирующих растворов.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утепленными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(или) отапливаемыми, с регулируемым температурным режимом.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VI. Требования к размещению оборудования в помещениях дошкольных образовательных организаций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Раздевальные оборудуются шкафами для верхней одежды детей и персонала.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Шкафы для одежды и обуви оборудуются индивидуальными ячейками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-п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групповых для детей 1,5 года и старше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столы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таблице 1.</w:t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1638300"/>
            <wp:effectExtent l="19050" t="0" r="0" b="0"/>
            <wp:docPr id="1" name="Рисунок 1" descr="Таблица 1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1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6.10.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6.11.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Размещение аквариумов, животных, птиц в помещениях групповых не допускается.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6.12.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6.13.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6.14.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6.15.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6.16.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туалетной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соответствии с проектом.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6.16.1.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В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туалетных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6.16.2.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6.16.3.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6.16.4.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6.17.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6.18.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Умывальники рекомендуется устанавливать: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6.19.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6.20.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6.21.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туалетных для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VII. Требования к естественному и искусственному освещению помещений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7.1.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одностороннем освещении глубина групповых помещений должна составлять не более 6 метров.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рекомендуется размещать цветы в горшках на подоконниках в групповых и спальных помещениях.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проведении занятий в условиях недостаточного естественного освещения необходимо дополнительное искусственное освещение.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Приложение N 2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7.8.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7.9.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Чистка оконных стекол и светильников проводится по мере их загрязнения.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7.10.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VIII. Требования к отоплению и вентиляции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8.1.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Ревизия, очистка и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эффективностью работы вентиляционных систем осуществляется не реже 1 раза в год.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8.2.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8.3.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Ограждения из древесно-стружечных плит не используются.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8.4.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8.5.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 помещения дошкольной организации должны ежедневно проветриваться.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8.6.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2 - 4 С.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помещениях спален сквозное проветривание проводится до дневного сна.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8.7.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Приложение N 3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8.8.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8.9.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IX. Требования к водоснабжению и канализации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9.1.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Здания дошкольных образовательных организаций оборудуются системами холодного и горячего водоснабжения, канализацией.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9.2.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9.3.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Вода должна отвечать санитарно-эпидемиологическим требованиям к питьевой воде.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9.4.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9.5.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допускается использование для технологических, хозяйственно-бытовых целей горячую воду из системы отопления.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9.6.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районах, где отсутствует централизованная канализация, здания дошкольных образовательных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организаций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слабослышащих, слепых и слабовидящих, с амблиопией, косоглазием, с нарушениями опор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но-двигательного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вечернее время на территории должно быть обеспечено искусственное освещение для слабовидящих детей не менее 40 лк.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площадями помещений групповых для специальных дошкольных образовательных организаций в соответствии с таблицей 4 Приложения N 1.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Лестницы должны иметь двусторонние поручни и ограждение высотой 1,8 м или сплошное ограждение сеткой.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10.10.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10.11.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10.12.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Групповые, спальни, музыкальные залы для слепых, слабовидящих, должны иметь только южную и восточную ориентацию по сторонам горизонта.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10.13.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10.14.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10.15.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10.16.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10.17.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при расчете кратности обмена воздуха не менее 50 м3 в час на ребенка.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11.1.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11.2.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11.3.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11.4.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11.5.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скорости ветра более 7 м/с продолжительность прогулки рекомендуется сокращать.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11.6.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11.7.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11.8.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11.9.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11.10.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11.11.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11.12.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11.13.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XII. Требования к организации физического воспитания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12.1.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12.2.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12.3.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Длительность занятия с каждым ребенком составляет 6 - 10 минут.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12.4.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таблице 2.</w:t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715000" cy="1304925"/>
            <wp:effectExtent l="19050" t="0" r="0" b="0"/>
            <wp:docPr id="2" name="Рисунок 2" descr="Таблица 2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 2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12.5.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Занятия по физическому развитию основной образовательной программы для детей в возрасте от 3 до 7 лет организуются не менее 3 раз в неделю.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Длительность занятий по физическому развитию зависит от возраста детей и составляет: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 младшей группе - 15 мин.,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 средней группе - 20 мин.,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 старшей группе - 25 мин.,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 подготовительной группе - 30 мин.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Один раз в неделю для детей 5 - 7 лет следует круглогодично организовывать занятия по физическому развитию детей на открытом воздухе.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12.6.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12.7.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12.8.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использовании сауны с целью закаливания и оздоровления детей необходимо соблюдать следующие требования: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 термокамере следует поддерживать температуру воздуха в пределах 60-70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 относительной влажности 15-10%;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12.9.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12.10.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XIII. Требования к оборудованию пищеблока, инвентарю, посуде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Производственное оборудование, разделочный инвентарь и посуда должны отвечать следующим требованиям: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доски и ножи должны быть промаркированы: "СМ" - сырое мясо, "СК" - сырые куры, "CP" - сырая рыба, "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- кухонная посуда, столы, оборудование, инвентарь должны быть промаркированы и использоваться по назначению;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ополаскивания посуды (в том числе столовой) используются гибкие шланги с душевой насадкой.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Помещение (место) для мытья обменной тары оборудуется ванной или трапом с бортиком, облицованным керамической плиткой.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13.10.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 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13.11.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Разделочные доски и мелкий деревянный инвентарь (лопатки, мешалки и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другое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13.12.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13.13.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13.14.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Посуду и столовые приборы моют в 2-гнездных ваннах, установленных в буфетных каждой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групповой ячейки.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Чашки моют горячей водой с применением моющих сре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в п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ервой ванне, ополаскивают горячей проточной водой во второй ванне и просушивают.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13.15.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13.16.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13.17.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Рабочие столы на пищеблоке и столы в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групповых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13.18.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13.19.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пр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оводится мытье стен, осветительной арматуры, очистка стекол от пыли и копоти.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13.20.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помещениях пищеблока дезинсекция и дератизация проводится специализированными организациями.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XIV. Требования к условиям хранения, приготовления и реализации пищевых </w:t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продуктов и кулинарных изделий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Продукция поступает в таре производителя (поставщика).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наличии одной холодильной камеры, места хранения мяса, рыбы и молочных продуктов должны быть разграничены.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Складские помещения для хранения сухих сыпучих продуктов оборудуются приборами для измерения температуры и влажности воздуха.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Молоко хранится в той же таре, в которой оно поступило или в потребительской упаковке.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Масло сливочное хранятся на полках в заводской таре или брусками, завернутыми в пергамент, в лотках.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Сметана, творог хранятся в таре с крышкой.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Не допускается оставлять ложки, лопатки в таре со сметаной, творогом.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Ржаной и пшеничный хлеб хранятся раздельно на стеллажах и в шкафах, при расстоянии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нижней полки от пола не менее 35 см. Дверки в шкафах должны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С.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Плоды и зелень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использовать в пищу.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14.6.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 С, но не более одного часа.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Приложение 7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Котлеты, биточки из мясного или рыбного фарша, рыбу кусками запекаются при температуре 250-280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течение 20-25 мин.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 раздачи не более 1 часа.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Оладьи, сырники выпекаются в духовом или жарочном шкафу при температуре 180-200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течение 8-10 мин.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Яйцо варят после закипания воды 10 мин.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изготовлении картофельного (овощного) пюре используется овощепротирочная машина.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кипения).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Обработку яиц проводят в специально отведенном месте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мясо-рыбного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Допускается использование других моющих или дезинфицирующих сре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в с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оответствии с инструкцией по их применению.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Крупы не должны содержать посторонних примесей. Перед использованием крупы промывают проточной водой.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Потребительскую упаковку консервированных продуктов перед вскрытием промывают проточной водой и вытирают.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 холодные закуски, салаты, напитки - не ниже +15 С.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обработке овощей должны быть соблюдены следующие требования: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14.16.1.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Не допускается предварительное замачивание овощей.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14.16.2.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14.16.3.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14.16.4.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14.16.5.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Варка овощей накануне дня приготовления блюд не допускается.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14.16.6.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Отваренные для салатов овощи хранят в промаркированной емкости (овощи вареные) в холодильнике не более 6 часов при температуре плюс 4 2 С.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14.16.7.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Изготовление салатов и их заправка осуществляется непосредственно перед раздачей.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Хранение заправленных салатов может осуществляться не более 30 минут при температуре 4 2 С.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Фрукты, включая цитрусовые, тщательно моют в условиях холодного цеха (зоны) или цеха вторичной обработки овощей (зоны).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14.19.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14.20.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эндемичных по йоду районах рекомендуется использование йодированной поваренной соли.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14.21.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(для компота) и 35 С (для киселя) непосредственно перед реализацией.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Данные о витаминизации блюд заносятся медицинским работником в журнал проведения витаминизации третьих и сладких блюд (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таблица 2 Приложения N 8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), который храниться один год.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14.22.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14.23.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таблица 1 Приложения N 8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к выдаче только после устранения выявленных кулинарных недостатков.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14.24.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правильностью отбора и хранения суточной пробы осуществляется ответственным лицом.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14.25.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использование пищевых продуктов, указанных в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Приложении N 9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рубленным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14.26.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Допускается использование кипяченной питьевой воды, при условии ее хранения не более 3 часов.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Обработка дозирующих устрой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ств пр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оводится в соответствии с эксплуатационной документации (инструкции) изготовителя.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14.27.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XV. Требования к составлению меню для организации питания детей разного возраста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15.1.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таблице 3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1733550"/>
            <wp:effectExtent l="19050" t="0" r="0" b="0"/>
            <wp:docPr id="3" name="Рисунок 3" descr="Таблица 3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 3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Примечание: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* потребности для детей первого года жизни в энергии, жирах, углеводах даны в расчете </w:t>
      </w:r>
      <w:proofErr w:type="gramStart"/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</w:t>
      </w:r>
      <w:proofErr w:type="gramEnd"/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/кг массы тела;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** - потребности для детей первого года жизни, находящихся на искусственном вскармливании.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15.2.</w:t>
      </w:r>
      <w:r w:rsidRPr="00F5033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Перетаривание готовой кулинарной продукции и блюд не допускается.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15.3.</w:t>
      </w:r>
      <w:r w:rsidRPr="00F5033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r w:rsidRPr="00F50333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Приложение 10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).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Start"/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r w:rsidRPr="00F50333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Приложение N 11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).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15.4.</w:t>
      </w:r>
      <w:proofErr w:type="gramEnd"/>
      <w:r w:rsidRPr="00F5033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</w:t>
      </w:r>
      <w:r w:rsidRPr="00F50333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таблицы 4</w:t>
      </w:r>
      <w:r w:rsidRPr="00F5033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715000" cy="2200275"/>
            <wp:effectExtent l="19050" t="0" r="0" b="0"/>
            <wp:docPr id="4" name="Рисунок 4" descr="Таблица 4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а 4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15.5.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Примерное меню должно содержать информацию в соответствии с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Приложением N 12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Приложению N 7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Фактический рацион питания должен соответствовать утвержденному примерному меню.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15.6.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Суммарные объемы блюд по приемам пищи должны соответствовать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Приложению N 13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15.7.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15.8.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углеводам (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Приложение N 14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отсутствии свежих овощей и фруктов возможна их замена в меню на соки, быстрозамороженные овощи и фрукты.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15.9.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15.10.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15.11.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Кратность приема пищи определяется временем пребывания детей и режимом работы групп (завтрак или обед, или завтрак и обед, или полдник).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детей, начиная с 9-месячного возраста, оптимальным является прием пищи с интервалом не более 4 часов.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Режим питания детей по отдельным приемам пищи, в зависимости от их времени пребывания в дошкольных образовательных организациях, представлен в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таблице 5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715000" cy="1905000"/>
            <wp:effectExtent l="19050" t="0" r="0" b="0"/>
            <wp:docPr id="5" name="Рисунок 5" descr="Таблица 5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блица 5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* При 12-часовом пребывании возможна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как отдельного полдника, так и уплотненного полдника с включением блюд ужина.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15.12.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Приложение N 15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15.12.1.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15.12.2.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15.13.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XVI. Требования к перевозке и приему пищевых продуктов в дошкольные образовательные организации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16.1.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Транспортировка пищевых продуктов проводится в условиях, обеспечивающих их сохранность и предохраняющих от загрязнения.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16.2.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хранения, либо в изотермических контейнерах.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16.3.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16.4.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16.5.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Термосы подлежат обработке в соответствии с инструкциями по применению.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XVII. Требования к санитарному содержанию помещений дошкольных образовательных организаций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Игрушки моют в специально выделенных, промаркированных емкостях.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17.9.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17.10.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Очистка шахт вытяжной вентиляции проводится по мере загрязнения.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17.11.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 виды ремонтных работ не допускается проводить при функционировании дошкольных образовательных организаций в присутствии детей.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17.12.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Приобретенные игрушки (за исключением мягконабивных)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Пенолатексные ворсованые игрушки и мягконабивные игрушки обрабатываются согласно инструкции изготовителя.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Игрушки, которые не подлежат влажной обработке (мытью, стирке), используются только в качестве дидактического материала.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17.13.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17.14.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Смена постельного белья, полотенец проводится по мере загрязнения, но не реже одного раза в неделю. Все белье маркируется.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17.15.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17.16.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обработке в дезинфекционной камере.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17.17.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17.18.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18.1.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профилактики возникновения и распространения инфекционных заболеваний и пищевых отравлений медицинские работники проводят: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систематическое наблюдение за состоянием здоровья воспитанников, особенно имеющих отклонения в состоянии здоровья;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работу по организации профилактических осмотров воспитанников и проведение профилактических прививок;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распределение детей на медицинские группы для занятий физическим воспитанием;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систематический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организацию и контроль за проведением профилактических и санитарно-противоэпидемических мероприятий;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работу по организации и проведению профилактической и текущей дезинфекции, а также контроль за полнотой ее проведения;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работу с персоналом и детьми по формированию здорового образа жизни (организация "дней здоровья", игр, викторин и другие);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контроль за пищеблоком и питанием детей;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ведение медицинской документации.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18.2.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18.2.1.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18.2.2.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Всех выявленных инвазированных регистрируют в журнале для инфекционных заболеваний и проводят медикаментозную терапию.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18.2.3.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18.2.4.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этом необходимо: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ежедневно 2 раза (утром и вечером) проводить влажную уборку помещений с применением мыльно-содового раствора;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группах круглосуточного пребывания ежедневно менять или проглаживать горячим утюгом нательное, постельное белье и полотенца;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18.2.5.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профилактики паразитозов проводят лабораторный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качеством воды в ванне бассейна и одновременным отбором смывов с объектов внешней среды на паразитологические показатели.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19.1.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порядке3;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19.2.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19.3.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r w:rsidRPr="00F50333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Приложение N 16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Не допускаются к работе на пищеблоке и в групповых ячейках к накрыванию на столы лица с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наличии у работников пищеблока порезов, ожогов они могут быть допущены к работе при условии их работы в перчатках.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19.4.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19.5.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19.6.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Воспитатели и помощники воспитателя обеспечиваются спецодеждой (халаты светлых тонов).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19.7.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19.8.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XX. Требования к соблюдению санитарных правил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20.1.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наличие текста настоящих санитарных правил в организации и доведение содержания правил до работников учреждения;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выполнение требований санитарных правил всеми работниками учреждения;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необходимые условия для соблюдения санитарных правил;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наличие личных медицинских книжек на каждого работника;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организацию мероприятий по дезинфекции, дезинсекции и дератизации;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исправную работу технологического, холодильного и другого оборудования учреждения.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20.2.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Медицинский персонал дошкольных образовательных организаций осуществляет повседневный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соблюдением требований санитарных правил.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5033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20.3.</w:t>
      </w:r>
      <w:r w:rsidRPr="00F50333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 Рекомендации - добровольного исполнения, не носят обязательный характер.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3 Приказ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- </w:t>
      </w:r>
      <w:proofErr w:type="gramStart"/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Письмо Минюста России от 17.02.2011, регистрационный N 01/8577-ДК).</w:t>
      </w:r>
      <w:proofErr w:type="gramEnd"/>
    </w:p>
    <w:p w:rsidR="007870FC" w:rsidRPr="00F50333" w:rsidRDefault="007870FC" w:rsidP="007870FC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14458950"/>
            <wp:effectExtent l="19050" t="0" r="0" b="0"/>
            <wp:docPr id="6" name="Рисунок 6" descr="Приложение 1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ложение 1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4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1790700"/>
            <wp:effectExtent l="19050" t="0" r="0" b="0"/>
            <wp:docPr id="7" name="Рисунок 7" descr="Приложение 2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ложение 2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715000" cy="3838575"/>
            <wp:effectExtent l="19050" t="0" r="0" b="0"/>
            <wp:docPr id="8" name="Рисунок 8" descr="Приложение 3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ложение 3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5210175"/>
            <wp:effectExtent l="19050" t="0" r="0" b="0"/>
            <wp:docPr id="9" name="Рисунок 9" descr="Приложение 4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ложение 4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715000" cy="2828925"/>
            <wp:effectExtent l="19050" t="0" r="0" b="0"/>
            <wp:docPr id="10" name="Рисунок 10" descr="Приложение 5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ложение 5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1371600"/>
            <wp:effectExtent l="19050" t="0" r="0" b="0"/>
            <wp:docPr id="11" name="Рисунок 11" descr="Приложение 6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ложение 6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715000" cy="3343275"/>
            <wp:effectExtent l="19050" t="0" r="0" b="0"/>
            <wp:docPr id="12" name="Рисунок 12" descr="Приложение 7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ложение 7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715000" cy="4000500"/>
            <wp:effectExtent l="19050" t="0" r="0" b="0"/>
            <wp:docPr id="13" name="Рисунок 13" descr="Приложение 8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ожение 8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14" name="Рисунок 14" descr="Приложение 9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иложение 9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12820650"/>
            <wp:effectExtent l="19050" t="0" r="0" b="0"/>
            <wp:docPr id="15" name="Рисунок 15" descr="Приложение 10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ложение 10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8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11439525"/>
            <wp:effectExtent l="19050" t="0" r="0" b="0"/>
            <wp:docPr id="16" name="Рисунок 16" descr="Приложение 11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ложение 11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4086225"/>
            <wp:effectExtent l="19050" t="0" r="0" b="0"/>
            <wp:docPr id="17" name="Рисунок 17" descr="Приложение 12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иложение 12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715000" cy="1114425"/>
            <wp:effectExtent l="19050" t="0" r="0" b="0"/>
            <wp:docPr id="18" name="Рисунок 18" descr="Приложение 13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иложение 13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10001250"/>
            <wp:effectExtent l="19050" t="0" r="0" b="0"/>
            <wp:docPr id="19" name="Рисунок 19" descr="Приложение 14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ложение 14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5715000" cy="3648075"/>
            <wp:effectExtent l="19050" t="0" r="0" b="0"/>
            <wp:docPr id="20" name="Рисунок 20" descr="Приложение 15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иложение 15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715000" cy="2400300"/>
            <wp:effectExtent l="19050" t="0" r="0" b="0"/>
            <wp:docPr id="21" name="Рисунок 21" descr="Приложение 16 к СапПиН 2.4.1.3049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иложение 16 к СапПиН 2.4.1.3049-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FC" w:rsidRPr="00F50333" w:rsidRDefault="007870FC" w:rsidP="007870FC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03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FC6C6E" w:rsidRDefault="00FC6C6E"/>
    <w:sectPr w:rsidR="00FC6C6E" w:rsidSect="00FC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EC2"/>
    <w:multiLevelType w:val="multilevel"/>
    <w:tmpl w:val="0734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D023B"/>
    <w:multiLevelType w:val="multilevel"/>
    <w:tmpl w:val="7BFA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70FC"/>
    <w:rsid w:val="0027681A"/>
    <w:rsid w:val="00311CC2"/>
    <w:rsid w:val="00642A9A"/>
    <w:rsid w:val="007870FC"/>
    <w:rsid w:val="007A525C"/>
    <w:rsid w:val="00A01EDC"/>
    <w:rsid w:val="00D53E10"/>
    <w:rsid w:val="00D76717"/>
    <w:rsid w:val="00F53A27"/>
    <w:rsid w:val="00FC6C6E"/>
    <w:rsid w:val="00FE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48</Pages>
  <Words>17741</Words>
  <Characters>101126</Characters>
  <Application>Microsoft Office Word</Application>
  <DocSecurity>0</DocSecurity>
  <Lines>842</Lines>
  <Paragraphs>237</Paragraphs>
  <ScaleCrop>false</ScaleCrop>
  <Company>КРИППО</Company>
  <LinksUpToDate>false</LinksUpToDate>
  <CharactersWithSpaces>118630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каб12</dc:creator>
  <cp:keywords/>
  <dc:description/>
  <cp:lastModifiedBy>каб12</cp:lastModifiedBy>
  <cp:revision>8</cp:revision>
  <dcterms:created xsi:type="dcterms:W3CDTF">2014-05-29T11:13:00Z</dcterms:created>
  <dcterms:modified xsi:type="dcterms:W3CDTF">2014-06-02T05:14:00Z</dcterms:modified>
</cp:coreProperties>
</file>