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B" w:rsidRPr="00AD3ED4" w:rsidRDefault="009C4A6B" w:rsidP="009C4A6B">
      <w:pPr>
        <w:spacing w:before="100" w:beforeAutospacing="1" w:after="360" w:line="24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u w:val="single"/>
          <w:lang w:eastAsia="ru-RU"/>
        </w:rPr>
      </w:pPr>
      <w:r w:rsidRPr="00AD3ED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u w:val="single"/>
          <w:lang w:eastAsia="ru-RU"/>
        </w:rPr>
        <w:t xml:space="preserve">Конец </w:t>
      </w:r>
      <w:proofErr w:type="gramStart"/>
      <w:r w:rsidRPr="00AD3ED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u w:val="single"/>
          <w:lang w:eastAsia="ru-RU"/>
        </w:rPr>
        <w:t>учебн</w:t>
      </w:r>
      <w:bookmarkStart w:id="0" w:name="_GoBack"/>
      <w:bookmarkEnd w:id="0"/>
      <w:r w:rsidRPr="00AD3ED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u w:val="single"/>
          <w:lang w:eastAsia="ru-RU"/>
        </w:rPr>
        <w:t>ого</w:t>
      </w:r>
      <w:proofErr w:type="gramEnd"/>
      <w:r w:rsidRPr="00AD3ED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u w:val="single"/>
          <w:lang w:eastAsia="ru-RU"/>
        </w:rPr>
        <w:t xml:space="preserve"> года-подводим итоги</w:t>
      </w:r>
    </w:p>
    <w:p w:rsidR="009C4A6B" w:rsidRDefault="009C4A6B" w:rsidP="009C4A6B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учебный год в детском саду подходит к концу, приходит время подвести итоги. У детей свои итоги, у педагогов свои, но главным завершающим учебный процесс элементом являются итоговые занятия в детском саду. Они позволяют обобщить полученные знания, умения и навыки, поставить логическую точку в процессе обучения. Кроме того, итоговые занятия в детском саду – это ещё и обязательный анализ и систематизация знаний.</w:t>
      </w:r>
      <w:r w:rsidR="0054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такого рода проводятся регулярно в конце каждого учебного этапа. Благодаря проведению итоговых занятий, педагог может иметь представление о степени усвоения знаний, планировать, если это необходимо, дополнительные учебные занятия, следить за тем, насколько подходит выбранная образовательная программа поставленным целям и задачам, а также соответствуют ли её возможности возрасту и особенностям детей, и, если требуется, вносить в неё изменения.</w:t>
      </w:r>
    </w:p>
    <w:p w:rsidR="009C4A6B" w:rsidRDefault="009C4A6B" w:rsidP="009C4A6B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нашем ДОУ итоговые занятия мы начинаем проводить с апреля месяца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таршие группы, в мае младшие.</w:t>
      </w:r>
      <w:r w:rsidR="00112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в игровой форме</w:t>
      </w:r>
      <w:r w:rsidR="00112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беседы с малышами в свободной форме, игровые тесты на листах, где видна работа каждого воспитанника. Итоговые занятия проводит  в старшей, средней и подготовительной к школе группах </w:t>
      </w:r>
      <w:proofErr w:type="gramStart"/>
      <w:r w:rsidR="00112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</w:t>
      </w:r>
      <w:proofErr w:type="gramEnd"/>
      <w:r w:rsidR="00112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</w:t>
      </w:r>
      <w:proofErr w:type="spellStart"/>
      <w:r w:rsidR="00112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Коньшина</w:t>
      </w:r>
      <w:proofErr w:type="spellEnd"/>
      <w:r w:rsidR="00112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Г.А., ежегодно материалы тестов изменяются, чтобы качественнее выявить знания и умения детей, проконтролировать работу педагогов.</w:t>
      </w:r>
    </w:p>
    <w:p w:rsidR="00845FF8" w:rsidRPr="009C4A6B" w:rsidRDefault="00845FF8" w:rsidP="009C4A6B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младших группах обязательно включается элемент сюрприза, где ребята общаются со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сказочным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героем-это помогает раскрепостить замкнутых и тревожных детей.</w:t>
      </w:r>
    </w:p>
    <w:p w:rsidR="009C4A6B" w:rsidRPr="009C4A6B" w:rsidRDefault="001121B4" w:rsidP="001121B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C4A6B"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Особую важность итоговые занятия в детском саду приобретают в подготовительной группе, по причине того, что в этой ситуации они подводят итог не только году, но и всему обучению в стенах ДОУ. Отличие таких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="009C4A6B"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обычных в том, что в них присутствуют элементы обобщения и систематизации знаний, полученных детьми в ДОУ</w:t>
      </w:r>
      <w:proofErr w:type="gramStart"/>
      <w:r w:rsidR="009C4A6B"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результатами обязательно знакомим родителей, при необходимости даем рекомендации для дальнейшей работы с малышом.</w:t>
      </w:r>
    </w:p>
    <w:p w:rsidR="009C4A6B" w:rsidRPr="009C4A6B" w:rsidRDefault="009C4A6B" w:rsidP="001121B4">
      <w:pPr>
        <w:spacing w:before="100" w:beforeAutospacing="1" w:after="100" w:afterAutospacing="1" w:line="240" w:lineRule="auto"/>
        <w:jc w:val="center"/>
        <w:outlineLvl w:val="1"/>
        <w:rPr>
          <w:rFonts w:ascii="Lobster" w:eastAsia="Times New Roman" w:hAnsi="Lobster" w:cs="Arial"/>
          <w:b/>
          <w:color w:val="000000"/>
          <w:sz w:val="32"/>
          <w:szCs w:val="32"/>
          <w:lang w:eastAsia="ru-RU"/>
        </w:rPr>
      </w:pPr>
      <w:r w:rsidRPr="009C4A6B">
        <w:rPr>
          <w:rFonts w:ascii="Lobster" w:eastAsia="Times New Roman" w:hAnsi="Lobster" w:cs="Arial"/>
          <w:b/>
          <w:color w:val="000000"/>
          <w:sz w:val="32"/>
          <w:szCs w:val="32"/>
          <w:lang w:eastAsia="ru-RU"/>
        </w:rPr>
        <w:t>Итоговые занятия в детском саду: структура и анализ</w:t>
      </w:r>
    </w:p>
    <w:p w:rsidR="009C4A6B" w:rsidRPr="009C4A6B" w:rsidRDefault="009C4A6B" w:rsidP="001121B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своей структуре итоговое занятие в детском саду, в принципе, не должно отличаться от обычного занятия. В нём в обязательном порядке должны присутствовать привычные для педагога вещи: цели, программное содержание, описание хода занятия, методов и материалов.</w:t>
      </w:r>
    </w:p>
    <w:p w:rsidR="009C4A6B" w:rsidRPr="009C4A6B" w:rsidRDefault="009C4A6B" w:rsidP="001121B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итогового занятия </w:t>
      </w:r>
      <w:r w:rsidR="0084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</w:t>
      </w: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пункты:</w:t>
      </w:r>
    </w:p>
    <w:p w:rsidR="009C4A6B" w:rsidRPr="009C4A6B" w:rsidRDefault="009C4A6B" w:rsidP="001121B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детей,</w:t>
      </w:r>
    </w:p>
    <w:p w:rsidR="009C4A6B" w:rsidRPr="009C4A6B" w:rsidRDefault="009C4A6B" w:rsidP="001121B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сложности проведенного занятия,</w:t>
      </w:r>
    </w:p>
    <w:p w:rsidR="009C4A6B" w:rsidRPr="009C4A6B" w:rsidRDefault="009C4A6B" w:rsidP="001121B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характеристика программных задач,</w:t>
      </w:r>
    </w:p>
    <w:p w:rsidR="009C4A6B" w:rsidRPr="009C4A6B" w:rsidRDefault="009C4A6B" w:rsidP="001121B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 о типе занятия и его соответствии возрасту детей, а также поставленным задачам.</w:t>
      </w:r>
    </w:p>
    <w:p w:rsidR="009C4A6B" w:rsidRPr="009C4A6B" w:rsidRDefault="00845FF8" w:rsidP="001121B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анализ  содержит</w:t>
      </w:r>
      <w:r w:rsidR="009C4A6B" w:rsidRPr="009C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о степени раскрытия используемых методов и приёмов, выделение плюсов и минусов проведенного занятия.</w:t>
      </w:r>
    </w:p>
    <w:p w:rsidR="0054492B" w:rsidRDefault="00845FF8" w:rsidP="00845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obster" w:eastAsia="Times New Roman" w:hAnsi="Lobster" w:cs="Arial"/>
          <w:color w:val="000000"/>
          <w:sz w:val="72"/>
          <w:szCs w:val="72"/>
          <w:lang w:eastAsia="ru-RU"/>
        </w:rPr>
        <w:t xml:space="preserve"> </w:t>
      </w:r>
      <w:r w:rsidRPr="0084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учебного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проверяет все работы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анализируя умения и навыки детей.</w:t>
      </w:r>
    </w:p>
    <w:p w:rsidR="0054492B" w:rsidRDefault="0054492B" w:rsidP="0054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Мониторинг качества образования за учебный год подводится на итоговом педсовете №2 в мае, где педагоги совместно решают вопросы улучшения форм и методов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54492B" w:rsidRPr="0054492B" w:rsidRDefault="0054492B" w:rsidP="00544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92B">
        <w:rPr>
          <w:rFonts w:ascii="Times New Roman" w:eastAsia="Calibri" w:hAnsi="Times New Roman" w:cs="Times New Roman"/>
          <w:sz w:val="28"/>
          <w:szCs w:val="28"/>
        </w:rPr>
        <w:t>Рейтинг усвоения программного материала детьми средних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детей</w:t>
      </w:r>
      <w:r w:rsidRPr="005449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492B" w:rsidRDefault="0054492B" w:rsidP="0054492B">
      <w:pPr>
        <w:ind w:firstLine="567"/>
        <w:jc w:val="both"/>
        <w:rPr>
          <w:rFonts w:eastAsia="Calibri"/>
          <w:sz w:val="28"/>
          <w:szCs w:val="28"/>
        </w:rPr>
      </w:pPr>
    </w:p>
    <w:p w:rsidR="0054492B" w:rsidRDefault="0054492B" w:rsidP="0054492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8E04866" wp14:editId="5F4646EC">
            <wp:extent cx="5486400" cy="32004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492B" w:rsidRDefault="0054492B" w:rsidP="0054492B">
      <w:pPr>
        <w:ind w:firstLine="567"/>
        <w:jc w:val="both"/>
        <w:rPr>
          <w:rFonts w:eastAsia="Calibri"/>
          <w:sz w:val="28"/>
          <w:szCs w:val="28"/>
        </w:rPr>
      </w:pPr>
    </w:p>
    <w:p w:rsidR="0054492B" w:rsidRDefault="0054492B" w:rsidP="0054492B">
      <w:pPr>
        <w:ind w:firstLine="567"/>
        <w:jc w:val="both"/>
        <w:rPr>
          <w:rFonts w:eastAsia="Calibri"/>
          <w:sz w:val="28"/>
          <w:szCs w:val="28"/>
        </w:rPr>
      </w:pPr>
    </w:p>
    <w:p w:rsidR="00AD3ED4" w:rsidRPr="00AD3ED4" w:rsidRDefault="00AD3ED4" w:rsidP="00AD3ED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D4">
        <w:rPr>
          <w:rFonts w:ascii="Times New Roman" w:eastAsia="Calibri" w:hAnsi="Times New Roman" w:cs="Times New Roman"/>
          <w:sz w:val="28"/>
          <w:szCs w:val="28"/>
        </w:rPr>
        <w:t xml:space="preserve">Рейтинг усвоения программного материала детьми старших групп </w:t>
      </w:r>
      <w:proofErr w:type="gramStart"/>
      <w:r w:rsidRPr="00AD3ED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D3ED4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 w:rsidRPr="00AD3ED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D3ED4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детей.:</w:t>
      </w:r>
    </w:p>
    <w:p w:rsidR="00AD3ED4" w:rsidRDefault="00AD3ED4" w:rsidP="00AD3ED4">
      <w:pPr>
        <w:ind w:firstLine="567"/>
        <w:jc w:val="both"/>
        <w:rPr>
          <w:rFonts w:eastAsia="Calibri"/>
          <w:sz w:val="28"/>
          <w:szCs w:val="28"/>
        </w:rPr>
      </w:pPr>
    </w:p>
    <w:p w:rsidR="00AD3ED4" w:rsidRDefault="00AD3ED4" w:rsidP="00AD3ED4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5A35AB81" wp14:editId="580164A1">
            <wp:extent cx="5029200" cy="23241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ED4" w:rsidRDefault="00AD3ED4" w:rsidP="00AD3ED4">
      <w:pPr>
        <w:ind w:firstLine="567"/>
        <w:jc w:val="both"/>
        <w:rPr>
          <w:rFonts w:eastAsia="Calibri"/>
          <w:sz w:val="28"/>
          <w:szCs w:val="28"/>
        </w:rPr>
      </w:pPr>
    </w:p>
    <w:p w:rsidR="00AD3ED4" w:rsidRPr="00AD3ED4" w:rsidRDefault="00AD3ED4" w:rsidP="00AD3ED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D4">
        <w:rPr>
          <w:rFonts w:ascii="Times New Roman" w:eastAsia="Calibri" w:hAnsi="Times New Roman" w:cs="Times New Roman"/>
          <w:sz w:val="28"/>
          <w:szCs w:val="28"/>
        </w:rPr>
        <w:t xml:space="preserve">Рейтинг усвоения программного материала детьми старших групп </w:t>
      </w:r>
      <w:proofErr w:type="gramStart"/>
      <w:r w:rsidRPr="00AD3ED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D3ED4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 w:rsidRPr="00AD3ED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D3ED4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детей.:</w:t>
      </w:r>
    </w:p>
    <w:p w:rsidR="00AD3ED4" w:rsidRDefault="00AD3ED4" w:rsidP="00AD3ED4">
      <w:pPr>
        <w:ind w:firstLine="567"/>
        <w:jc w:val="both"/>
        <w:rPr>
          <w:rFonts w:eastAsia="Calibri"/>
          <w:sz w:val="28"/>
          <w:szCs w:val="28"/>
        </w:rPr>
      </w:pPr>
    </w:p>
    <w:p w:rsidR="00AD3ED4" w:rsidRDefault="00AD3ED4" w:rsidP="00AD3ED4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ADABB60" wp14:editId="04531550">
            <wp:extent cx="3581400" cy="23241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92B" w:rsidRPr="0054492B" w:rsidRDefault="0054492B" w:rsidP="0054492B">
      <w:pPr>
        <w:rPr>
          <w:rFonts w:ascii="Times New Roman" w:hAnsi="Times New Roman" w:cs="Times New Roman"/>
          <w:sz w:val="28"/>
          <w:szCs w:val="28"/>
        </w:rPr>
      </w:pPr>
    </w:p>
    <w:p w:rsidR="0054492B" w:rsidRDefault="0054492B" w:rsidP="0054492B">
      <w:pPr>
        <w:rPr>
          <w:rFonts w:ascii="Times New Roman" w:hAnsi="Times New Roman" w:cs="Times New Roman"/>
          <w:sz w:val="28"/>
          <w:szCs w:val="28"/>
        </w:rPr>
      </w:pPr>
    </w:p>
    <w:p w:rsidR="006E4F38" w:rsidRPr="0054492B" w:rsidRDefault="0054492B" w:rsidP="0054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sectPr w:rsidR="006E4F38" w:rsidRPr="0054492B" w:rsidSect="009C4A6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03B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B38D9"/>
    <w:multiLevelType w:val="multilevel"/>
    <w:tmpl w:val="297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B"/>
    <w:rsid w:val="001121B4"/>
    <w:rsid w:val="0054492B"/>
    <w:rsid w:val="006E4F38"/>
    <w:rsid w:val="00845FF8"/>
    <w:rsid w:val="009C4A6B"/>
    <w:rsid w:val="00A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A6B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6B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9C4A6B"/>
    <w:rPr>
      <w:b/>
      <w:bCs/>
    </w:rPr>
  </w:style>
  <w:style w:type="paragraph" w:styleId="a4">
    <w:name w:val="Normal (Web)"/>
    <w:basedOn w:val="a"/>
    <w:uiPriority w:val="99"/>
    <w:semiHidden/>
    <w:unhideWhenUsed/>
    <w:rsid w:val="009C4A6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A6B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6B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9C4A6B"/>
    <w:rPr>
      <w:b/>
      <w:bCs/>
    </w:rPr>
  </w:style>
  <w:style w:type="paragraph" w:styleId="a4">
    <w:name w:val="Normal (Web)"/>
    <w:basedOn w:val="a"/>
    <w:uiPriority w:val="99"/>
    <w:semiHidden/>
    <w:unhideWhenUsed/>
    <w:rsid w:val="009C4A6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Дельфинчик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Солнышко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Улыбка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8.73015873015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73113088"/>
        <c:axId val="273114624"/>
        <c:axId val="0"/>
      </c:bar3DChart>
      <c:catAx>
        <c:axId val="27311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3114624"/>
        <c:crosses val="autoZero"/>
        <c:auto val="1"/>
        <c:lblAlgn val="ctr"/>
        <c:lblOffset val="100"/>
        <c:noMultiLvlLbl val="0"/>
      </c:catAx>
      <c:valAx>
        <c:axId val="273114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3113088"/>
        <c:crosses val="autoZero"/>
        <c:crossBetween val="between"/>
      </c:valAx>
    </c:plotArea>
    <c:legend>
      <c:legendPos val="b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Капитошка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Белоснежка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Светлячок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Ягодки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8.73015873015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64159232"/>
        <c:axId val="264160768"/>
        <c:axId val="0"/>
      </c:bar3DChart>
      <c:catAx>
        <c:axId val="2641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4160768"/>
        <c:crosses val="autoZero"/>
        <c:auto val="1"/>
        <c:lblAlgn val="ctr"/>
        <c:lblOffset val="100"/>
        <c:noMultiLvlLbl val="0"/>
      </c:catAx>
      <c:valAx>
        <c:axId val="26416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641592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Золотая рыбка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Жемчужинка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6761088"/>
        <c:axId val="66762624"/>
        <c:axId val="0"/>
      </c:bar3DChart>
      <c:catAx>
        <c:axId val="6676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762624"/>
        <c:crosses val="autoZero"/>
        <c:auto val="1"/>
        <c:lblAlgn val="ctr"/>
        <c:lblOffset val="100"/>
        <c:noMultiLvlLbl val="0"/>
      </c:catAx>
      <c:valAx>
        <c:axId val="66762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67610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2019-06-03T17:56:00Z</dcterms:created>
  <dcterms:modified xsi:type="dcterms:W3CDTF">2019-06-03T18:39:00Z</dcterms:modified>
</cp:coreProperties>
</file>